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Бурятия от 14.11.2019 N 688-VI</w:t>
              <w:br/>
              <w:t xml:space="preserve">"О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коррупции"</w:t>
              <w:br/>
              <w:t xml:space="preserve">(принят Народным Хуралом РБ 05.11.2019)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14 ноября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688-VI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НЕКОТОРЫЕ ЗАКОНОДАТЕЛЬНЫЕ АКТЫ</w:t>
      </w:r>
    </w:p>
    <w:p>
      <w:pPr>
        <w:pStyle w:val="2"/>
        <w:jc w:val="center"/>
      </w:pPr>
      <w:r>
        <w:rPr>
          <w:sz w:val="20"/>
        </w:rPr>
        <w:t xml:space="preserve">РЕСПУБЛИКИ БУРЯТИЯ В ЦЕЛЯХ СОВЕРШЕНСТВОВАНИЯ ГОСУДАРСТВЕННОЙ</w:t>
      </w:r>
    </w:p>
    <w:p>
      <w:pPr>
        <w:pStyle w:val="2"/>
        <w:jc w:val="center"/>
      </w:pPr>
      <w:r>
        <w:rPr>
          <w:sz w:val="20"/>
        </w:rPr>
        <w:t xml:space="preserve">ПОЛИТИКИ В ОБЛАСТИ ПРОТИВОДЕЙСТВИЯ КОРРУПЦИИ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 Народным Хуралом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5 ноября 2019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7" w:tooltip="Закон Республики Бурятия от 21.06.1995 N 140-I (ред. от 04.10.2019) &quot;О Правительстве Республики Бурятия&quot; (принят Народным Хуралом РБ 21.06.1995) ------------ Недействующая редакция {КонсультантПлюс}">
        <w:r>
          <w:rPr>
            <w:sz w:val="20"/>
            <w:color w:val="0000ff"/>
          </w:rPr>
          <w:t xml:space="preserve">пункт 2 части 1 статьи 7.1</w:t>
        </w:r>
      </w:hyperlink>
      <w:r>
        <w:rPr>
          <w:sz w:val="20"/>
        </w:rPr>
        <w:t xml:space="preserve"> Закона Республики Бурятия от 21 июня 1995 года N 140-I "О Правительстве Республики Бурятия" (Ведомости Народного Хурала Республики Бурятия, 1995, N 5 (16); Собрание законодательства Республики Бурятия, 2001, N 7 - 8 (26 - 27); 2003, N 6 (51); 2004, N 4 (61); 2005, N 4 - 5 (72 - 73); 2006, N 10 - 11 (91 - 92); 2007, N 3 (96), N 4 - 5 (97 - 98); 2008, N 4 - 5 (109 - 110); 2009, N 1 - 2 (118 - 119), N 11 - 12 (128 - 129); 2010, N 4 - 5 (133 - 134); 2011, N 8 - 10 (149 - 151); 2012, N 3 (156), N 4 (157), N 12 (165); 2013, N 3 (168), N 11 (176), часть I; 2014, N 1 - 2 (178 - 179); 2017, N 4 - 5, N 6 - 7; газета "Бурятия", 1995, 15 июля; 2001, 11 июля, 18 ноября, 29 ноября; 2003, 17 июня, 19 июня; 2004, 8 мая; 2005, 5 мая; 2006, 24 ноября; 2007, 7 марта, 11 мая; 2008, 6 мая, 30 сентября; 2009, 11 марта, 12 ноября; 2010, 8 мая; 2011, 19 октября; 2012, 16 марта, 15 мая, 25 декабря; 2013, 14 марта, 21 ноября; 2014, 14 марта, 11 июля, 18 ноября; 2015, 17 марта, 20 октября, 25 декабря; 2016, 8 июля, 2 декабря; официальный портал органов государственной власти Республики Бурятия (</w:t>
      </w:r>
      <w:r>
        <w:rPr>
          <w:sz w:val="20"/>
        </w:rPr>
        <w:t xml:space="preserve">www.egov-buryatia.ru</w:t>
      </w:r>
      <w:r>
        <w:rPr>
          <w:sz w:val="20"/>
        </w:rPr>
        <w:t xml:space="preserve">), 2013, 15 ноября; 2014, 12 марта, 7 июля, 13 ноября; 2015, 13 марта, 14 октября, 18 декабря; 2016, 9 марта, 4 июля, 28 ноября; 2017, 10 мая, 7 июля; 2018, 7 марта, 13 декабря; 2019, 29 апреля, 7 октября) изменение, дополнив его после слов "неполных сведений" словами ", если иное не установлено федеральными законами".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8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Республики Бурятия от 16 марта 2009 года N 701-IV "О противодействии коррупции в Республике Бурятия" (Собрание законодательства Республики Бурятия, 2009, N 1 - 2 (118 - 119), N 9 - 10 (126 - 127); 2010, N 11 - 12 (140 - 141); 2011, N 1 - 3 (142 - 144), N 8 - 10 (149 - 151); 2012, N 3 (156); 2013, N 4 - 5 (169 - 170), N 11 (176), часть I; 2017, N 3, часть I, N 10; газета "Бурятия", 2009, 17 марта, 10 октября; 2010, 11 ноября; 2011, 16 марта, 19 октября; 2012, 16 марта; 2013, 14 мая, 21 ноября; 2014, 11 июля; 2015, 17 марта; 2016, 11 марта, 8 июля; официальный портал органов государственной власти Республики Бурятия (</w:t>
      </w:r>
      <w:r>
        <w:rPr>
          <w:sz w:val="20"/>
        </w:rPr>
        <w:t xml:space="preserve">www.egov-buryatia.ru</w:t>
      </w:r>
      <w:r>
        <w:rPr>
          <w:sz w:val="20"/>
        </w:rPr>
        <w:t xml:space="preserve">), 2013, 14 мая, 15 ноября; 2014, 7 июля; 2015, 13 марта; 2016, 4 марта, 4 июля; 2017, 6 марта, 10 октября; 2018, 7 марта, 9 июля, 12 ноября, 13 декабря; 2019, 29 апреля, 7 октября)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9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статье 12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0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часть 1.1</w:t>
        </w:r>
      </w:hyperlink>
      <w:r>
        <w:rPr>
          <w:sz w:val="20"/>
        </w:rPr>
        <w:t xml:space="preserve"> дополнить предложениями следующего содержания: "Лицо,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w:history="0" r:id="rId11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 В случае если в течение отчетного периода такие сделки не совершались, указанное лицо сообщает об этом Главе Республики Бурятия в порядке, установленном приложением 1 к настоящему Закону.";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2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часть 5.2</w:t>
        </w:r>
      </w:hyperlink>
      <w:r>
        <w:rPr>
          <w:sz w:val="20"/>
        </w:rPr>
        <w:t xml:space="preserve"> после слов "иного дисциплинарного взыскания" дополнить словами "(иной меры ответственности)";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13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4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"2.1. В случае если в течение отчетного периода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не совершались сделки, предусмотренные </w:t>
      </w:r>
      <w:hyperlink w:history="0" r:id="rId15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указанное лицо сообщает об этом Главе Республики Бурятия путем направления уведомления по форме согласно приложению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уведомление на имя Главы Республики Бурятия подается не позднее 1 апреля года, следующего за отчетным финансовым годом, одним из следующих доступных способов: лично, уполномоченным по доверенности лицом или посредством почтовой связи. Уведомление, направленное через организации почтовой связи, считается представленным в срок, если было сдано в организацию почтовой связи до 24 часов 1 апреля года, следующего за отчетным финансовым годом.";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16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после слов "об обязательствах имущественного характера" дополнить словами ", а также предусмотренных в пункте 2.1 настоящего Положения уведомлений лиц, замещающих муниципальную должность депутата представительного органа сельского поселения и осуществляющих свои полномочия на непостоянной основе,";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17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пункт 3.1</w:t>
        </w:r>
      </w:hyperlink>
      <w:r>
        <w:rPr>
          <w:sz w:val="20"/>
        </w:rPr>
        <w:t xml:space="preserve"> после слов "об обязательствах имущественного характера," дополнить словами "а также предусмотренных в пункте 2.1 настоящего Положения уведомлений лиц, замещающих муниципальную должность депутата представительного органа сельского поселения и осуществляющих свои полномочия на непостоянной основе,";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18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"в отношении его иного дисциплинарного взыскания" заменить словами "в отношении его иного дисциплинарного взыскания (иной меры ответственности)";</w:t>
      </w:r>
    </w:p>
    <w:p>
      <w:pPr>
        <w:pStyle w:val="0"/>
        <w:spacing w:before="200" w:line-rule="auto"/>
        <w:ind w:firstLine="540"/>
        <w:jc w:val="both"/>
      </w:pPr>
      <w:hyperlink w:history="0" r:id="rId19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случае представления уведомления, предусмотренного в пункте 2.1 настоящего Положения, не соответствующего действительности,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несет ответственность, предусмотренную абзацем первым настоящего пункта.";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</w:t>
      </w:r>
      <w:hyperlink w:history="0" r:id="rId20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приложением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</w:t>
      </w:r>
    </w:p>
    <w:p>
      <w:pPr>
        <w:pStyle w:val="0"/>
        <w:jc w:val="right"/>
      </w:pPr>
      <w:r>
        <w:rPr>
          <w:sz w:val="20"/>
        </w:rPr>
        <w:t xml:space="preserve">к Положению о порядке представления</w:t>
      </w:r>
    </w:p>
    <w:p>
      <w:pPr>
        <w:pStyle w:val="0"/>
        <w:jc w:val="right"/>
      </w:pPr>
      <w:r>
        <w:rPr>
          <w:sz w:val="20"/>
        </w:rPr>
        <w:t xml:space="preserve">гражданами, претендующими на замещение</w:t>
      </w:r>
    </w:p>
    <w:p>
      <w:pPr>
        <w:pStyle w:val="0"/>
        <w:jc w:val="right"/>
      </w:pPr>
      <w:r>
        <w:rPr>
          <w:sz w:val="20"/>
        </w:rPr>
        <w:t xml:space="preserve">муниципальных должностей, лицами,</w:t>
      </w:r>
    </w:p>
    <w:p>
      <w:pPr>
        <w:pStyle w:val="0"/>
        <w:jc w:val="right"/>
      </w:pPr>
      <w:r>
        <w:rPr>
          <w:sz w:val="20"/>
        </w:rPr>
        <w:t xml:space="preserve">замещающими муниципальные должности,</w:t>
      </w:r>
    </w:p>
    <w:p>
      <w:pPr>
        <w:pStyle w:val="0"/>
        <w:jc w:val="right"/>
      </w:pPr>
      <w:r>
        <w:rPr>
          <w:sz w:val="20"/>
        </w:rPr>
        <w:t xml:space="preserve">гражданами, претендующими на замещение</w:t>
      </w:r>
    </w:p>
    <w:p>
      <w:pPr>
        <w:pStyle w:val="0"/>
        <w:jc w:val="right"/>
      </w:pPr>
      <w:r>
        <w:rPr>
          <w:sz w:val="20"/>
        </w:rPr>
        <w:t xml:space="preserve">должностей глав местной администрации</w:t>
      </w:r>
    </w:p>
    <w:p>
      <w:pPr>
        <w:pStyle w:val="0"/>
        <w:jc w:val="right"/>
      </w:pPr>
      <w:r>
        <w:rPr>
          <w:sz w:val="20"/>
        </w:rPr>
        <w:t xml:space="preserve">(руководителей администрации)</w:t>
      </w:r>
    </w:p>
    <w:p>
      <w:pPr>
        <w:pStyle w:val="0"/>
        <w:jc w:val="right"/>
      </w:pPr>
      <w:r>
        <w:rPr>
          <w:sz w:val="20"/>
        </w:rPr>
        <w:t xml:space="preserve">по контракту, и лицами, замещающими</w:t>
      </w:r>
    </w:p>
    <w:p>
      <w:pPr>
        <w:pStyle w:val="0"/>
        <w:jc w:val="right"/>
      </w:pPr>
      <w:r>
        <w:rPr>
          <w:sz w:val="20"/>
        </w:rPr>
        <w:t xml:space="preserve">должности глав местной администрации</w:t>
      </w:r>
    </w:p>
    <w:p>
      <w:pPr>
        <w:pStyle w:val="0"/>
        <w:jc w:val="right"/>
      </w:pPr>
      <w:r>
        <w:rPr>
          <w:sz w:val="20"/>
        </w:rPr>
        <w:t xml:space="preserve">(руководителей администрации)</w:t>
      </w:r>
    </w:p>
    <w:p>
      <w:pPr>
        <w:pStyle w:val="0"/>
        <w:jc w:val="right"/>
      </w:pPr>
      <w:r>
        <w:rPr>
          <w:sz w:val="20"/>
        </w:rPr>
        <w:t xml:space="preserve">по контракту, сведений о доходах,</w:t>
      </w:r>
    </w:p>
    <w:p>
      <w:pPr>
        <w:pStyle w:val="0"/>
        <w:jc w:val="right"/>
      </w:pPr>
      <w:r>
        <w:rPr>
          <w:sz w:val="20"/>
        </w:rPr>
        <w:t xml:space="preserve">расходах, об имуществе и обязательствах</w:t>
      </w:r>
    </w:p>
    <w:p>
      <w:pPr>
        <w:pStyle w:val="0"/>
        <w:jc w:val="right"/>
      </w:pPr>
      <w:r>
        <w:rPr>
          <w:sz w:val="20"/>
        </w:rPr>
        <w:t xml:space="preserve">имущественного характера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Закон Республики Бурятия N 701-IV "О противодействии коррупции в Республике Бурятия" издан 16 марта 2009 года, а не 16 марта 2007 года.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1"/>
        <w:spacing w:before="260" w:line-rule="auto"/>
        <w:jc w:val="both"/>
      </w:pPr>
      <w:r>
        <w:rPr>
          <w:sz w:val="20"/>
        </w:rPr>
        <w:t xml:space="preserve">                                                   Главе Республики Бурятия</w:t>
      </w:r>
    </w:p>
    <w:p>
      <w:pPr>
        <w:pStyle w:val="1"/>
        <w:jc w:val="both"/>
      </w:pPr>
      <w:r>
        <w:rPr>
          <w:sz w:val="20"/>
        </w:rPr>
        <w:t xml:space="preserve">                                   от 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(фамилия, имя, отчество, наименование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должности)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проживающего по адресу:_________________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Сообщаю,   что   мною,  а  также  моими  супругой  (супругом)  и  (или)</w:t>
      </w:r>
    </w:p>
    <w:p>
      <w:pPr>
        <w:pStyle w:val="1"/>
        <w:jc w:val="both"/>
      </w:pPr>
      <w:r>
        <w:rPr>
          <w:sz w:val="20"/>
        </w:rPr>
        <w:t xml:space="preserve">несовершеннолетними  детьми  за  отчетный  ____  год не совершались сделки,</w:t>
      </w:r>
    </w:p>
    <w:p>
      <w:pPr>
        <w:pStyle w:val="1"/>
        <w:jc w:val="both"/>
      </w:pPr>
      <w:r>
        <w:rPr>
          <w:sz w:val="20"/>
        </w:rPr>
        <w:t xml:space="preserve">предусмотренные  </w:t>
      </w:r>
      <w:hyperlink w:history="0" r:id="rId21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 ------------ Недействующая редакция {КонсультантПлюс}">
        <w:r>
          <w:rPr>
            <w:sz w:val="20"/>
            <w:color w:val="0000ff"/>
          </w:rPr>
          <w:t xml:space="preserve">частью  1  статьи  3</w:t>
        </w:r>
      </w:hyperlink>
      <w:r>
        <w:rPr>
          <w:sz w:val="20"/>
        </w:rPr>
        <w:t xml:space="preserve"> Федерального закона от 3 декабря 2012</w:t>
      </w:r>
    </w:p>
    <w:p>
      <w:pPr>
        <w:pStyle w:val="1"/>
        <w:jc w:val="both"/>
      </w:pPr>
      <w:r>
        <w:rPr>
          <w:sz w:val="20"/>
        </w:rPr>
        <w:t xml:space="preserve">года  N  230-ФЗ  "О  контроле  за  соответствием  расходов  лиц, замещающих</w:t>
      </w:r>
    </w:p>
    <w:p>
      <w:pPr>
        <w:pStyle w:val="1"/>
        <w:jc w:val="both"/>
      </w:pPr>
      <w:r>
        <w:rPr>
          <w:sz w:val="20"/>
        </w:rPr>
        <w:t xml:space="preserve">государственные должности, и иных лиц их доходам".</w:t>
      </w:r>
    </w:p>
    <w:p>
      <w:pPr>
        <w:pStyle w:val="1"/>
        <w:jc w:val="both"/>
      </w:pPr>
      <w:r>
        <w:rPr>
          <w:sz w:val="20"/>
        </w:rPr>
        <w:t xml:space="preserve">    Положение  пункта  12  приложения  2  к Закону Республики Бурятия от 16</w:t>
      </w:r>
    </w:p>
    <w:p>
      <w:pPr>
        <w:pStyle w:val="1"/>
        <w:jc w:val="both"/>
      </w:pPr>
      <w:r>
        <w:rPr>
          <w:sz w:val="20"/>
        </w:rPr>
        <w:t xml:space="preserve">марта 2007 года N 701-IV "О противодействии коррупции в Республике Бурятия"</w:t>
      </w:r>
    </w:p>
    <w:p>
      <w:pPr>
        <w:pStyle w:val="1"/>
        <w:jc w:val="both"/>
      </w:pPr>
      <w:r>
        <w:rPr>
          <w:sz w:val="20"/>
        </w:rPr>
        <w:t xml:space="preserve">о   том,  что  в  случае  представления  уведомления,  не  соответствующего</w:t>
      </w:r>
    </w:p>
    <w:p>
      <w:pPr>
        <w:pStyle w:val="1"/>
        <w:jc w:val="both"/>
      </w:pPr>
      <w:r>
        <w:rPr>
          <w:sz w:val="20"/>
        </w:rPr>
        <w:t xml:space="preserve">действительности,   лицо,   замещающее   муниципальную  должность  депутата</w:t>
      </w:r>
    </w:p>
    <w:p>
      <w:pPr>
        <w:pStyle w:val="1"/>
        <w:jc w:val="both"/>
      </w:pPr>
      <w:r>
        <w:rPr>
          <w:sz w:val="20"/>
        </w:rPr>
        <w:t xml:space="preserve">представительного   органа   сельского   поселения  и  осуществляющее  свои</w:t>
      </w:r>
    </w:p>
    <w:p>
      <w:pPr>
        <w:pStyle w:val="1"/>
        <w:jc w:val="both"/>
      </w:pPr>
      <w:r>
        <w:rPr>
          <w:sz w:val="20"/>
        </w:rPr>
        <w:t xml:space="preserve">полномочия   на   непостоянной   основе,   несет   ответственность  как  за</w:t>
      </w:r>
    </w:p>
    <w:p>
      <w:pPr>
        <w:pStyle w:val="1"/>
        <w:jc w:val="both"/>
      </w:pPr>
      <w:r>
        <w:rPr>
          <w:sz w:val="20"/>
        </w:rPr>
        <w:t xml:space="preserve">непредставление сведений о доходах, расходах, об имуществе и обязательствах</w:t>
      </w:r>
    </w:p>
    <w:p>
      <w:pPr>
        <w:pStyle w:val="1"/>
        <w:jc w:val="both"/>
      </w:pPr>
      <w:r>
        <w:rPr>
          <w:sz w:val="20"/>
        </w:rPr>
        <w:t xml:space="preserve">имущественного характера мне понятно.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 20__ г.   _________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(подпись)         (расшифровка подписи)";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3) в </w:t>
      </w:r>
      <w:hyperlink w:history="0" r:id="rId22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приложения 2: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3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подпункт 1</w:t>
        </w:r>
      </w:hyperlink>
      <w:r>
        <w:rPr>
          <w:sz w:val="20"/>
        </w:rPr>
        <w:t xml:space="preserve"> после слов "иного дисциплинарного взыскания" дополнить словами "(иной меры ответственности)";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24" w:tooltip="Закон Республики Бурятия от 16.03.2009 N 701-IV (ред. от 04.10.2019) &quot;О противодействии коррупции в Республике Бурятия&quot; (принят Народным Хуралом РБ 27.02.2009) ------------ Недействующая редакция {КонсультантПлюс}">
        <w:r>
          <w:rPr>
            <w:sz w:val="20"/>
            <w:color w:val="0000ff"/>
          </w:rPr>
          <w:t xml:space="preserve">подпункт 2</w:t>
        </w:r>
      </w:hyperlink>
      <w:r>
        <w:rPr>
          <w:sz w:val="20"/>
        </w:rPr>
        <w:t xml:space="preserve"> после слов "иного дисциплинарного взыскания" дополнить словами "(иной меры ответственности)".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25" w:tooltip="Закон Республики Бурятия от 04.07.2014 N 606-V (ред. от 29.04.2019) &quot;О порядке увольнения (освобождения от должности) лиц, замещающих государственные должности Республики Бурятия, в связи с утратой доверия&quot; (принят Народным Хуралом РБ 25.06.2014) ------------ Недействующая редакция {КонсультантПлюс}">
        <w:r>
          <w:rPr>
            <w:sz w:val="20"/>
            <w:color w:val="0000ff"/>
          </w:rPr>
          <w:t xml:space="preserve">абзац третий статьи 1</w:t>
        </w:r>
      </w:hyperlink>
      <w:r>
        <w:rPr>
          <w:sz w:val="20"/>
        </w:rPr>
        <w:t xml:space="preserve"> Закона Республики Бурятия от 4 июля 2014 года N 606-V "О порядке увольнения (освобождения от должности) лиц, замещающих государственные должности Республики Бурятия, в связи с утратой доверия" (газета "Бурятия", 2014, 11 июля; официальный портал органов государственной власти Республики Бурятия (</w:t>
      </w:r>
      <w:r>
        <w:rPr>
          <w:sz w:val="20"/>
        </w:rPr>
        <w:t xml:space="preserve">www.egov-buryatia.ru</w:t>
      </w:r>
      <w:r>
        <w:rPr>
          <w:sz w:val="20"/>
        </w:rPr>
        <w:t xml:space="preserve">), 2014, 7 июля; 2018, 9 июля, 13 декабря; 2019, 29 апреля) изменение, дополнив его после слов "неполных сведений" словами ", если иное не установлено федеральными законами".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Бурятия</w:t>
      </w:r>
    </w:p>
    <w:p>
      <w:pPr>
        <w:pStyle w:val="0"/>
        <w:jc w:val="right"/>
      </w:pPr>
      <w:r>
        <w:rPr>
          <w:sz w:val="20"/>
        </w:rPr>
        <w:t xml:space="preserve">А.С.ЦЫДЕНОВ</w:t>
      </w:r>
    </w:p>
    <w:p>
      <w:pPr>
        <w:pStyle w:val="0"/>
      </w:pPr>
      <w:r>
        <w:rPr>
          <w:sz w:val="20"/>
        </w:rPr>
        <w:t xml:space="preserve">г. Улан-Удэ</w:t>
      </w:r>
    </w:p>
    <w:p>
      <w:pPr>
        <w:pStyle w:val="0"/>
        <w:spacing w:before="200" w:line-rule="auto"/>
      </w:pPr>
      <w:r>
        <w:rPr>
          <w:sz w:val="20"/>
        </w:rPr>
        <w:t xml:space="preserve">14 ноября 2019 года</w:t>
      </w:r>
    </w:p>
    <w:p>
      <w:pPr>
        <w:pStyle w:val="0"/>
        <w:spacing w:before="200" w:line-rule="auto"/>
      </w:pPr>
      <w:r>
        <w:rPr>
          <w:sz w:val="20"/>
        </w:rPr>
        <w:t xml:space="preserve">N 688-VI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 14.11.2019 N 688-VI</w:t>
            <w:br/>
            <w:t>"О внесении изменений в некоторые законодательные акты Республики Буряти...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E8A1702810D2FAC19D43F95EF07469D9CCB18CF54AF493EAB43AE36A833C36C01A49FEDAAE9929679FF4BE4C42B78E3547ED18A547CC58FmCu5H" TargetMode = "External"/>
	<Relationship Id="rId8" Type="http://schemas.openxmlformats.org/officeDocument/2006/relationships/hyperlink" Target="consultantplus://offline/ref=4E8A1702810D2FAC19D43F95EF07469D9CCB18CF54AF493EAA43AE36A833C36C01A49FFFAAB19E967CEA1FB29E7C75E3m5u1H" TargetMode = "External"/>
	<Relationship Id="rId9" Type="http://schemas.openxmlformats.org/officeDocument/2006/relationships/hyperlink" Target="consultantplus://offline/ref=4E8A1702810D2FAC19D43F95EF07469D9CCB18CF54AF493EAA43AE36A833C36C01A49FEDAAE992947BF61BB58B2A24A5066DD38A547EC293C5B654m0u1H" TargetMode = "External"/>
	<Relationship Id="rId10" Type="http://schemas.openxmlformats.org/officeDocument/2006/relationships/hyperlink" Target="consultantplus://offline/ref=4E8A1702810D2FAC19D43F95EF07469D9CCB18CF54AF493EAA43AE36A833C36C01A49FEDAAE992947BF71EB68B2A24A5066DD38A547EC293C5B654m0u1H" TargetMode = "External"/>
	<Relationship Id="rId11" Type="http://schemas.openxmlformats.org/officeDocument/2006/relationships/hyperlink" Target="consultantplus://offline/ref=4E8A1702810D2FAC19D43F83EC6B1B959BC94FC756A84460FF1CF56BFF3AC93B46EBC6AFEEE4929673FF4BE4C42B78E3547ED18A547CC58FmCu5H" TargetMode = "External"/>
	<Relationship Id="rId12" Type="http://schemas.openxmlformats.org/officeDocument/2006/relationships/hyperlink" Target="consultantplus://offline/ref=4E8A1702810D2FAC19D43F95EF07469D9CCB18CF54AF493EAA43AE36A833C36C01A49FEDAAE992947BF71EBC8B2A24A5066DD38A547EC293C5B654m0u1H" TargetMode = "External"/>
	<Relationship Id="rId13" Type="http://schemas.openxmlformats.org/officeDocument/2006/relationships/hyperlink" Target="consultantplus://offline/ref=4E8A1702810D2FAC19D43F95EF07469D9CCB18CF54AF493EAA43AE36A833C36C01A49FEDAAE992947BF71DB78B2A24A5066DD38A547EC293C5B654m0u1H" TargetMode = "External"/>
	<Relationship Id="rId14" Type="http://schemas.openxmlformats.org/officeDocument/2006/relationships/hyperlink" Target="consultantplus://offline/ref=4E8A1702810D2FAC19D43F95EF07469D9CCB18CF54AF493EAA43AE36A833C36C01A49FEDAAE992947BF71DB78B2A24A5066DD38A547EC293C5B654m0u1H" TargetMode = "External"/>
	<Relationship Id="rId15" Type="http://schemas.openxmlformats.org/officeDocument/2006/relationships/hyperlink" Target="consultantplus://offline/ref=4E8A1702810D2FAC19D43F83EC6B1B959BC94FC756A84460FF1CF56BFF3AC93B46EBC6AFEEE4929673FF4BE4C42B78E3547ED18A547CC58FmCu5H" TargetMode = "External"/>
	<Relationship Id="rId16" Type="http://schemas.openxmlformats.org/officeDocument/2006/relationships/hyperlink" Target="consultantplus://offline/ref=4E8A1702810D2FAC19D43F95EF07469D9CCB18CF54AF493EAA43AE36A833C36C01A49FEDAAE992947BF01CB28B2A24A5066DD38A547EC293C5B654m0u1H" TargetMode = "External"/>
	<Relationship Id="rId17" Type="http://schemas.openxmlformats.org/officeDocument/2006/relationships/hyperlink" Target="consultantplus://offline/ref=4E8A1702810D2FAC19D43F95EF07469D9CCB18CF54AF493EAA43AE36A833C36C01A49FEDAAE992947BF01CBD8B2A24A5066DD38A547EC293C5B654m0u1H" TargetMode = "External"/>
	<Relationship Id="rId18" Type="http://schemas.openxmlformats.org/officeDocument/2006/relationships/hyperlink" Target="consultantplus://offline/ref=4E8A1702810D2FAC19D43F95EF07469D9CCB18CF54AF493EAA43AE36A833C36C01A49FEDAAE992947BF71BB08B2A24A5066DD38A547EC293C5B654m0u1H" TargetMode = "External"/>
	<Relationship Id="rId19" Type="http://schemas.openxmlformats.org/officeDocument/2006/relationships/hyperlink" Target="consultantplus://offline/ref=4E8A1702810D2FAC19D43F95EF07469D9CCB18CF54AF493EAA43AE36A833C36C01A49FEDAAE992947BF71BB08B2A24A5066DD38A547EC293C5B654m0u1H" TargetMode = "External"/>
	<Relationship Id="rId20" Type="http://schemas.openxmlformats.org/officeDocument/2006/relationships/hyperlink" Target="consultantplus://offline/ref=4E8A1702810D2FAC19D43F95EF07469D9CCB18CF54AF493EAA43AE36A833C36C01A49FEDAAE992947BF71DB78B2A24A5066DD38A547EC293C5B654m0u1H" TargetMode = "External"/>
	<Relationship Id="rId21" Type="http://schemas.openxmlformats.org/officeDocument/2006/relationships/hyperlink" Target="consultantplus://offline/ref=4E8A1702810D2FAC19D43F83EC6B1B959BC94FC756A84460FF1CF56BFF3AC93B46EBC6AFEEE4929673FF4BE4C42B78E3547ED18A547CC58FmCu5H" TargetMode = "External"/>
	<Relationship Id="rId22" Type="http://schemas.openxmlformats.org/officeDocument/2006/relationships/hyperlink" Target="consultantplus://offline/ref=4E8A1702810D2FAC19D43F95EF07469D9CCB18CF54AF493EAA43AE36A833C36C01A49FEDAAE992947BF019B48B2A24A5066DD38A547EC293C5B654m0u1H" TargetMode = "External"/>
	<Relationship Id="rId23" Type="http://schemas.openxmlformats.org/officeDocument/2006/relationships/hyperlink" Target="consultantplus://offline/ref=4E8A1702810D2FAC19D43F95EF07469D9CCB18CF54AF493EAA43AE36A833C36C01A49FEDAAE992947BF01EB68B2A24A5066DD38A547EC293C5B654m0u1H" TargetMode = "External"/>
	<Relationship Id="rId24" Type="http://schemas.openxmlformats.org/officeDocument/2006/relationships/hyperlink" Target="consultantplus://offline/ref=4E8A1702810D2FAC19D43F95EF07469D9CCB18CF54AF493EAA43AE36A833C36C01A49FEDAAE992947BF01EB18B2A24A5066DD38A547EC293C5B654m0u1H" TargetMode = "External"/>
	<Relationship Id="rId25" Type="http://schemas.openxmlformats.org/officeDocument/2006/relationships/hyperlink" Target="consultantplus://offline/ref=4E8A1702810D2FAC19D43F95EF07469D9CCB18CF57A74C32A443AE36A833C36C01A49FEDAAE992947BF41EB58B2A24A5066DD38A547EC293C5B654m0u1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Бурятия от 14.11.2019 N 688-VI
"О внесении изменений в некоторые законодательные акты Республики Бурятия в целях совершенствования государственной политики в области противодействия коррупции"
(принят Народным Хуралом РБ 05.11.2019)</dc:title>
  <dcterms:created xsi:type="dcterms:W3CDTF">2022-07-27T07:46:38Z</dcterms:created>
</cp:coreProperties>
</file>