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DD" w:rsidRPr="00374FDD" w:rsidRDefault="00374FDD" w:rsidP="00374FDD">
      <w:pPr>
        <w:spacing w:after="0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046E0" w:rsidRPr="00E24104" w:rsidRDefault="00FA70C3" w:rsidP="00E2410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4104">
        <w:rPr>
          <w:rFonts w:ascii="Times New Roman" w:eastAsia="Times New Roman" w:hAnsi="Times New Roman" w:cs="Times New Roman"/>
          <w:b/>
          <w:bCs/>
          <w:sz w:val="26"/>
          <w:szCs w:val="26"/>
        </w:rPr>
        <w:t>Счетная палата Республики Бурятия</w:t>
      </w:r>
    </w:p>
    <w:p w:rsidR="000046E0" w:rsidRPr="00E24104" w:rsidRDefault="000046E0" w:rsidP="00E2410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410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объявляет конкурс </w:t>
      </w:r>
      <w:r w:rsidRPr="00E24104">
        <w:rPr>
          <w:rFonts w:ascii="Times New Roman" w:eastAsia="Times New Roman" w:hAnsi="Times New Roman" w:cs="Times New Roman"/>
          <w:b/>
          <w:sz w:val="26"/>
          <w:szCs w:val="26"/>
        </w:rPr>
        <w:t xml:space="preserve">на </w:t>
      </w:r>
      <w:r w:rsidR="00BA1172">
        <w:rPr>
          <w:rFonts w:ascii="Times New Roman" w:eastAsia="Times New Roman" w:hAnsi="Times New Roman" w:cs="Times New Roman"/>
          <w:b/>
          <w:sz w:val="26"/>
          <w:szCs w:val="26"/>
        </w:rPr>
        <w:t xml:space="preserve">замещение вакантной </w:t>
      </w:r>
      <w:r w:rsidRPr="00E24104">
        <w:rPr>
          <w:rFonts w:ascii="Times New Roman" w:eastAsia="Times New Roman" w:hAnsi="Times New Roman" w:cs="Times New Roman"/>
          <w:b/>
          <w:sz w:val="26"/>
          <w:szCs w:val="26"/>
        </w:rPr>
        <w:t xml:space="preserve"> должности государственной гражда</w:t>
      </w:r>
      <w:r w:rsidR="00AB24E9" w:rsidRPr="00E24104">
        <w:rPr>
          <w:rFonts w:ascii="Times New Roman" w:eastAsia="Times New Roman" w:hAnsi="Times New Roman" w:cs="Times New Roman"/>
          <w:b/>
          <w:sz w:val="26"/>
          <w:szCs w:val="26"/>
        </w:rPr>
        <w:t>нской службы Республики Бурятия</w:t>
      </w:r>
    </w:p>
    <w:p w:rsidR="00CE1041" w:rsidRPr="00FB6000" w:rsidRDefault="00CE1041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67FF" w:rsidRPr="00FB6000" w:rsidRDefault="00BA1172" w:rsidP="00BA11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Консультант информационных технологий</w:t>
      </w:r>
      <w:r w:rsidR="00DC5DE9">
        <w:rPr>
          <w:rFonts w:ascii="Times New Roman" w:hAnsi="Times New Roman" w:cs="Times New Roman"/>
          <w:sz w:val="26"/>
          <w:szCs w:val="26"/>
        </w:rPr>
        <w:t xml:space="preserve"> </w:t>
      </w:r>
      <w:r w:rsidRPr="00FB6000">
        <w:rPr>
          <w:rFonts w:ascii="Times New Roman" w:hAnsi="Times New Roman" w:cs="Times New Roman"/>
          <w:sz w:val="26"/>
          <w:szCs w:val="26"/>
        </w:rPr>
        <w:t>- главная группа должностей категория «специалисты»</w:t>
      </w:r>
    </w:p>
    <w:p w:rsidR="005267FF" w:rsidRPr="00FB6000" w:rsidRDefault="005267FF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2F9C" w:rsidRPr="00FB6000" w:rsidRDefault="00FB6000" w:rsidP="00FB600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000">
        <w:rPr>
          <w:rFonts w:ascii="Times New Roman" w:hAnsi="Times New Roman" w:cs="Times New Roman"/>
          <w:b/>
          <w:sz w:val="26"/>
          <w:szCs w:val="26"/>
        </w:rPr>
        <w:t>КВАЛИФИКАЦИОННЫЕ ТРЕБОВАНИЯ:</w:t>
      </w:r>
    </w:p>
    <w:p w:rsidR="00CE1041" w:rsidRPr="00FB6000" w:rsidRDefault="00CE1041" w:rsidP="00FB60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6B1D" w:rsidRPr="00FB6000" w:rsidRDefault="0001114C" w:rsidP="00BA11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К</w:t>
      </w:r>
      <w:r w:rsidR="00CE1041"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образованию:</w:t>
      </w:r>
      <w:r w:rsidR="00CE1041" w:rsidRPr="00FB6000">
        <w:rPr>
          <w:rFonts w:ascii="Times New Roman" w:hAnsi="Times New Roman" w:cs="Times New Roman"/>
          <w:sz w:val="26"/>
          <w:szCs w:val="26"/>
        </w:rPr>
        <w:t xml:space="preserve"> наличие высшего образования</w:t>
      </w:r>
      <w:r w:rsidR="00A93607" w:rsidRPr="00FB6000">
        <w:rPr>
          <w:rFonts w:ascii="Times New Roman" w:hAnsi="Times New Roman" w:cs="Times New Roman"/>
          <w:sz w:val="26"/>
          <w:szCs w:val="26"/>
        </w:rPr>
        <w:t xml:space="preserve"> </w:t>
      </w:r>
      <w:r w:rsidR="00BA1172" w:rsidRPr="00BA1172">
        <w:rPr>
          <w:rFonts w:ascii="Times New Roman" w:hAnsi="Times New Roman" w:cs="Times New Roman"/>
          <w:sz w:val="26"/>
          <w:szCs w:val="26"/>
        </w:rPr>
        <w:t>не ниже магистратуры (</w:t>
      </w:r>
      <w:proofErr w:type="spellStart"/>
      <w:r w:rsidR="00BA1172" w:rsidRPr="00BA1172">
        <w:rPr>
          <w:rFonts w:ascii="Times New Roman" w:hAnsi="Times New Roman" w:cs="Times New Roman"/>
          <w:sz w:val="26"/>
          <w:szCs w:val="26"/>
        </w:rPr>
        <w:t>специалитета</w:t>
      </w:r>
      <w:proofErr w:type="spellEnd"/>
      <w:r w:rsidR="00BA1172" w:rsidRPr="00BA1172">
        <w:rPr>
          <w:rFonts w:ascii="Times New Roman" w:hAnsi="Times New Roman" w:cs="Times New Roman"/>
          <w:sz w:val="26"/>
          <w:szCs w:val="26"/>
        </w:rPr>
        <w:t>) по  направлению подготовки «Компьютерные и информационные науки», «Информатика и вычислительная техника», «Информационная безопасность»,</w:t>
      </w:r>
      <w:r w:rsidR="00BA1172">
        <w:rPr>
          <w:rFonts w:ascii="Times New Roman" w:hAnsi="Times New Roman" w:cs="Times New Roman"/>
          <w:sz w:val="26"/>
          <w:szCs w:val="26"/>
        </w:rPr>
        <w:t xml:space="preserve"> </w:t>
      </w:r>
      <w:r w:rsidR="00BA1172" w:rsidRPr="00BA1172">
        <w:rPr>
          <w:rFonts w:ascii="Times New Roman" w:hAnsi="Times New Roman" w:cs="Times New Roman"/>
          <w:sz w:val="26"/>
          <w:szCs w:val="26"/>
        </w:rPr>
        <w:t xml:space="preserve"> «Государственное  и муниципальное управление», «Менеджмент».</w:t>
      </w:r>
    </w:p>
    <w:p w:rsidR="00A93607" w:rsidRPr="00FB6000" w:rsidRDefault="00CA017C" w:rsidP="00FB60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К стажу:</w:t>
      </w:r>
      <w:r w:rsidRPr="00FB6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A11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93607" w:rsidRDefault="00A93607" w:rsidP="00BA11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000">
        <w:rPr>
          <w:rFonts w:ascii="Times New Roman" w:hAnsi="Times New Roman" w:cs="Times New Roman"/>
          <w:sz w:val="26"/>
          <w:szCs w:val="26"/>
        </w:rPr>
        <w:t xml:space="preserve">- главная группа должностей категория «специалисты» </w:t>
      </w:r>
      <w:r w:rsidR="00BA1172">
        <w:rPr>
          <w:rFonts w:ascii="Times New Roman" w:hAnsi="Times New Roman" w:cs="Times New Roman"/>
          <w:sz w:val="26"/>
          <w:szCs w:val="26"/>
        </w:rPr>
        <w:t xml:space="preserve"> </w:t>
      </w:r>
      <w:r w:rsidRPr="00BA1172">
        <w:rPr>
          <w:rFonts w:ascii="Times New Roman" w:hAnsi="Times New Roman" w:cs="Times New Roman"/>
          <w:sz w:val="26"/>
          <w:szCs w:val="26"/>
        </w:rPr>
        <w:t>не менее двух  лет стажа государственной гражданской службы или по специальности, направлению подготовки</w:t>
      </w:r>
      <w:r w:rsidR="00BA1172">
        <w:rPr>
          <w:rFonts w:ascii="Times New Roman" w:hAnsi="Times New Roman" w:cs="Times New Roman"/>
          <w:sz w:val="26"/>
          <w:szCs w:val="26"/>
        </w:rPr>
        <w:t xml:space="preserve"> (</w:t>
      </w:r>
      <w:r w:rsidR="00E94387" w:rsidRPr="00BA1172">
        <w:rPr>
          <w:rFonts w:ascii="Times New Roman" w:hAnsi="Times New Roman" w:cs="Times New Roman"/>
          <w:sz w:val="26"/>
          <w:szCs w:val="26"/>
        </w:rPr>
        <w:t>не менее одного года стажа государственной гражданской службы (стажа работы по специальности, направлению подготовки) имеющих дипломы специалиста или магистра с отличием, в течение</w:t>
      </w:r>
      <w:r w:rsidR="00BA1172">
        <w:rPr>
          <w:rFonts w:ascii="Times New Roman" w:hAnsi="Times New Roman" w:cs="Times New Roman"/>
          <w:sz w:val="26"/>
          <w:szCs w:val="26"/>
        </w:rPr>
        <w:t xml:space="preserve"> трех лет со дня выдачи диплома).</w:t>
      </w:r>
    </w:p>
    <w:p w:rsidR="00C9008D" w:rsidRDefault="0001114C" w:rsidP="00E24104">
      <w:pPr>
        <w:autoSpaceDE w:val="0"/>
        <w:autoSpaceDN w:val="0"/>
        <w:spacing w:after="0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К </w:t>
      </w:r>
      <w:r w:rsidR="00CE1041"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знания</w:t>
      </w:r>
      <w:r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м</w:t>
      </w:r>
      <w:r w:rsidR="00CE1041"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и умения</w:t>
      </w:r>
      <w:r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м</w:t>
      </w:r>
      <w:r w:rsidR="00CE1041"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: </w:t>
      </w:r>
      <w:r w:rsidR="00CE1041" w:rsidRPr="00FB6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9008D" w:rsidRPr="00FB6000" w:rsidRDefault="00BE6B1D" w:rsidP="00FB6000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знание</w:t>
      </w:r>
      <w:r w:rsidR="00C9008D" w:rsidRPr="00FB6000">
        <w:rPr>
          <w:rFonts w:ascii="Times New Roman" w:hAnsi="Times New Roman" w:cs="Times New Roman"/>
          <w:sz w:val="26"/>
          <w:szCs w:val="26"/>
        </w:rPr>
        <w:t xml:space="preserve">  государственного языка </w:t>
      </w:r>
      <w:r w:rsidR="006E09F3">
        <w:rPr>
          <w:rFonts w:ascii="Times New Roman" w:hAnsi="Times New Roman" w:cs="Times New Roman"/>
          <w:sz w:val="26"/>
          <w:szCs w:val="26"/>
        </w:rPr>
        <w:t xml:space="preserve">Российской </w:t>
      </w:r>
      <w:r w:rsidR="00C9008D" w:rsidRPr="00FB6000">
        <w:rPr>
          <w:rFonts w:ascii="Times New Roman" w:hAnsi="Times New Roman" w:cs="Times New Roman"/>
          <w:sz w:val="26"/>
          <w:szCs w:val="26"/>
        </w:rPr>
        <w:t>Федерации  (русского языка);</w:t>
      </w:r>
    </w:p>
    <w:p w:rsidR="00BE6B1D" w:rsidRDefault="00BE6B1D" w:rsidP="001C4476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знание </w:t>
      </w:r>
      <w:r w:rsidR="00C9008D" w:rsidRPr="00FB6000">
        <w:rPr>
          <w:rFonts w:ascii="Times New Roman" w:hAnsi="Times New Roman" w:cs="Times New Roman"/>
          <w:sz w:val="26"/>
          <w:szCs w:val="26"/>
        </w:rPr>
        <w:t>основ</w:t>
      </w:r>
      <w:r w:rsidR="001C4476">
        <w:rPr>
          <w:rFonts w:ascii="Times New Roman" w:hAnsi="Times New Roman" w:cs="Times New Roman"/>
          <w:sz w:val="26"/>
          <w:szCs w:val="26"/>
        </w:rPr>
        <w:t xml:space="preserve">  </w:t>
      </w:r>
      <w:hyperlink r:id="rId8" w:history="1">
        <w:r w:rsidR="00C9008D" w:rsidRPr="00FB6000">
          <w:rPr>
            <w:rFonts w:ascii="Times New Roman" w:hAnsi="Times New Roman" w:cs="Times New Roman"/>
            <w:sz w:val="26"/>
            <w:szCs w:val="26"/>
          </w:rPr>
          <w:t>Конституции</w:t>
        </w:r>
      </w:hyperlink>
      <w:r w:rsidR="00C9008D" w:rsidRPr="00FB6000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и Республики Бурятия</w:t>
      </w:r>
      <w:r w:rsidR="00C9008D" w:rsidRPr="00FB6000">
        <w:rPr>
          <w:rFonts w:ascii="Times New Roman" w:hAnsi="Times New Roman" w:cs="Times New Roman"/>
          <w:sz w:val="26"/>
          <w:szCs w:val="26"/>
        </w:rPr>
        <w:t>;</w:t>
      </w:r>
    </w:p>
    <w:p w:rsidR="00BE6B1D" w:rsidRDefault="00BE6B1D" w:rsidP="001C4476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знание законодательства в области государственной гражданской службы, противодействия коррупции;</w:t>
      </w:r>
    </w:p>
    <w:p w:rsidR="00C9008D" w:rsidRPr="00FB6000" w:rsidRDefault="00BE6B1D" w:rsidP="001C4476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знание </w:t>
      </w:r>
      <w:r w:rsidR="00C9008D" w:rsidRPr="00FB6000">
        <w:rPr>
          <w:rFonts w:ascii="Times New Roman" w:hAnsi="Times New Roman" w:cs="Times New Roman"/>
          <w:sz w:val="26"/>
          <w:szCs w:val="26"/>
        </w:rPr>
        <w:t>принципов служебного поведения государственных служащих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9008D" w:rsidRPr="00FB6000" w:rsidRDefault="00BE6B1D" w:rsidP="00FB6000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знание и умения</w:t>
      </w:r>
      <w:r w:rsidR="00C9008D" w:rsidRPr="00FB6000">
        <w:rPr>
          <w:rFonts w:ascii="Times New Roman" w:hAnsi="Times New Roman" w:cs="Times New Roman"/>
          <w:sz w:val="26"/>
          <w:szCs w:val="26"/>
        </w:rPr>
        <w:t xml:space="preserve"> в области информационно-коммуникационных технологий</w:t>
      </w:r>
      <w:r w:rsidR="001C4476">
        <w:rPr>
          <w:rFonts w:ascii="Times New Roman" w:hAnsi="Times New Roman" w:cs="Times New Roman"/>
          <w:sz w:val="26"/>
          <w:szCs w:val="26"/>
        </w:rPr>
        <w:t xml:space="preserve">, </w:t>
      </w:r>
      <w:r w:rsidR="001C4476" w:rsidRPr="00FB6000">
        <w:rPr>
          <w:rFonts w:ascii="Times New Roman" w:hAnsi="Times New Roman" w:cs="Times New Roman"/>
          <w:sz w:val="26"/>
          <w:szCs w:val="26"/>
        </w:rPr>
        <w:t>включая использование возможностей межведомственного документооборота, общих вопросов обеспечения информационной безопасности, работ</w:t>
      </w:r>
      <w:r w:rsidR="006E09F3">
        <w:rPr>
          <w:rFonts w:ascii="Times New Roman" w:hAnsi="Times New Roman" w:cs="Times New Roman"/>
          <w:sz w:val="26"/>
          <w:szCs w:val="26"/>
        </w:rPr>
        <w:t>ы</w:t>
      </w:r>
      <w:r w:rsidR="001C4476" w:rsidRPr="00FB6000">
        <w:rPr>
          <w:rFonts w:ascii="Times New Roman" w:hAnsi="Times New Roman" w:cs="Times New Roman"/>
          <w:sz w:val="26"/>
          <w:szCs w:val="26"/>
        </w:rPr>
        <w:t xml:space="preserve"> с вычислительной техникой и программным обеспечением, с внутренними и периферийными устройствами компьютера, информационно-коммуникационными сетями, в том числе сетью «Интернет», операционной системе, в текстовом редакторе, с электронными таблицами, </w:t>
      </w:r>
      <w:r>
        <w:rPr>
          <w:rFonts w:ascii="Times New Roman" w:hAnsi="Times New Roman" w:cs="Times New Roman"/>
          <w:sz w:val="26"/>
          <w:szCs w:val="26"/>
        </w:rPr>
        <w:t>графическими объектами;</w:t>
      </w:r>
    </w:p>
    <w:p w:rsidR="00F12B25" w:rsidRPr="00FB6000" w:rsidRDefault="00BE6B1D" w:rsidP="001C4476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="00E94387" w:rsidRPr="00FB6000">
        <w:rPr>
          <w:rFonts w:ascii="Times New Roman" w:hAnsi="Times New Roman" w:cs="Times New Roman"/>
          <w:sz w:val="26"/>
          <w:szCs w:val="26"/>
        </w:rPr>
        <w:t>мение</w:t>
      </w:r>
      <w:r w:rsidR="001C4476">
        <w:rPr>
          <w:rFonts w:ascii="Times New Roman" w:hAnsi="Times New Roman" w:cs="Times New Roman"/>
          <w:sz w:val="26"/>
          <w:szCs w:val="26"/>
        </w:rPr>
        <w:t xml:space="preserve"> </w:t>
      </w:r>
      <w:r w:rsidR="00C9008D" w:rsidRPr="00FB6000">
        <w:rPr>
          <w:rFonts w:ascii="Times New Roman" w:hAnsi="Times New Roman" w:cs="Times New Roman"/>
          <w:sz w:val="26"/>
          <w:szCs w:val="26"/>
        </w:rPr>
        <w:t xml:space="preserve"> мыслить системно</w:t>
      </w:r>
      <w:r w:rsidR="00E94387" w:rsidRPr="00FB6000">
        <w:rPr>
          <w:rFonts w:ascii="Times New Roman" w:hAnsi="Times New Roman" w:cs="Times New Roman"/>
          <w:sz w:val="26"/>
          <w:szCs w:val="26"/>
        </w:rPr>
        <w:t xml:space="preserve">, </w:t>
      </w:r>
      <w:r w:rsidR="00C9008D" w:rsidRPr="00FB6000">
        <w:rPr>
          <w:rFonts w:ascii="Times New Roman" w:hAnsi="Times New Roman" w:cs="Times New Roman"/>
          <w:sz w:val="26"/>
          <w:szCs w:val="26"/>
        </w:rPr>
        <w:t xml:space="preserve">планировать и рационально </w:t>
      </w:r>
      <w:r w:rsidR="001C4476">
        <w:rPr>
          <w:rFonts w:ascii="Times New Roman" w:hAnsi="Times New Roman" w:cs="Times New Roman"/>
          <w:sz w:val="26"/>
          <w:szCs w:val="26"/>
        </w:rPr>
        <w:t xml:space="preserve">использовать рабочее время, </w:t>
      </w:r>
      <w:r w:rsidR="00C9008D" w:rsidRPr="00FB6000">
        <w:rPr>
          <w:rFonts w:ascii="Times New Roman" w:hAnsi="Times New Roman" w:cs="Times New Roman"/>
          <w:sz w:val="26"/>
          <w:szCs w:val="26"/>
        </w:rPr>
        <w:t>достигать результата</w:t>
      </w:r>
      <w:r w:rsidR="001C4476">
        <w:rPr>
          <w:rFonts w:ascii="Times New Roman" w:hAnsi="Times New Roman" w:cs="Times New Roman"/>
          <w:sz w:val="26"/>
          <w:szCs w:val="26"/>
        </w:rPr>
        <w:t xml:space="preserve">, </w:t>
      </w:r>
      <w:r w:rsidR="001C4476" w:rsidRPr="00FB6000">
        <w:rPr>
          <w:rFonts w:ascii="Times New Roman" w:hAnsi="Times New Roman" w:cs="Times New Roman"/>
          <w:sz w:val="26"/>
          <w:szCs w:val="26"/>
        </w:rPr>
        <w:t>совершенствовать свой профессиональный уровень</w:t>
      </w:r>
      <w:r w:rsidR="001C4476">
        <w:rPr>
          <w:rFonts w:ascii="Times New Roman" w:hAnsi="Times New Roman" w:cs="Times New Roman"/>
          <w:sz w:val="26"/>
          <w:szCs w:val="26"/>
        </w:rPr>
        <w:t xml:space="preserve">, </w:t>
      </w:r>
      <w:r w:rsidR="001C4476" w:rsidRPr="00FB6000">
        <w:rPr>
          <w:rFonts w:ascii="Times New Roman" w:hAnsi="Times New Roman" w:cs="Times New Roman"/>
          <w:sz w:val="26"/>
          <w:szCs w:val="26"/>
        </w:rPr>
        <w:t>прогнозировать и анализировать последствия принятых  решений</w:t>
      </w:r>
      <w:r w:rsidR="001C4476">
        <w:rPr>
          <w:rFonts w:ascii="Times New Roman" w:hAnsi="Times New Roman" w:cs="Times New Roman"/>
          <w:sz w:val="26"/>
          <w:szCs w:val="26"/>
        </w:rPr>
        <w:t>,</w:t>
      </w:r>
      <w:r w:rsidR="001C4476" w:rsidRPr="001C4476">
        <w:rPr>
          <w:rFonts w:ascii="Times New Roman" w:hAnsi="Times New Roman" w:cs="Times New Roman"/>
          <w:sz w:val="26"/>
          <w:szCs w:val="26"/>
        </w:rPr>
        <w:t xml:space="preserve"> </w:t>
      </w:r>
      <w:r w:rsidR="001C4476" w:rsidRPr="00FB6000">
        <w:rPr>
          <w:rFonts w:ascii="Times New Roman" w:hAnsi="Times New Roman" w:cs="Times New Roman"/>
          <w:sz w:val="26"/>
          <w:szCs w:val="26"/>
        </w:rPr>
        <w:t>подготовки проектов локальных нормативных актов, практического применения нормативных правовых актов</w:t>
      </w:r>
      <w:r w:rsidR="001C4476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C9008D" w:rsidRPr="00FB6000">
        <w:rPr>
          <w:rFonts w:ascii="Times New Roman" w:hAnsi="Times New Roman" w:cs="Times New Roman"/>
          <w:sz w:val="26"/>
          <w:szCs w:val="26"/>
        </w:rPr>
        <w:t>коммуникативные умения</w:t>
      </w:r>
    </w:p>
    <w:p w:rsidR="00F12B25" w:rsidRPr="00E24104" w:rsidRDefault="00E24104" w:rsidP="00FB6000">
      <w:pPr>
        <w:autoSpaceDE w:val="0"/>
        <w:autoSpaceDN w:val="0"/>
        <w:spacing w:after="0"/>
        <w:ind w:firstLine="68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E241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Профессионально-ф</w:t>
      </w:r>
      <w:r w:rsidR="00F12B25" w:rsidRPr="00E241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ункциональные знания и умения:</w:t>
      </w:r>
    </w:p>
    <w:p w:rsidR="00BA1172" w:rsidRPr="00BA1172" w:rsidRDefault="00BA1172" w:rsidP="00BA1172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 w:rsidRPr="00BA1172">
        <w:rPr>
          <w:rFonts w:ascii="Times New Roman" w:hAnsi="Times New Roman" w:cs="Times New Roman"/>
          <w:sz w:val="26"/>
          <w:szCs w:val="26"/>
        </w:rPr>
        <w:t xml:space="preserve">- применение  современных  информационно-коммуникационных  технологий  в  государственных органах: использование межведомственного и ведомственного  электронного документооборота, информационно-телекоммуникационными  сетей;  </w:t>
      </w:r>
    </w:p>
    <w:p w:rsidR="00BA1172" w:rsidRPr="00BA1172" w:rsidRDefault="00BA1172" w:rsidP="00BA1172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 w:rsidRPr="00BA1172">
        <w:rPr>
          <w:rFonts w:ascii="Times New Roman" w:hAnsi="Times New Roman" w:cs="Times New Roman"/>
          <w:sz w:val="26"/>
          <w:szCs w:val="26"/>
        </w:rPr>
        <w:t xml:space="preserve">- стратегическое планирование и управление групповой деятельностью с учетом возможностей и особенностей </w:t>
      </w:r>
      <w:proofErr w:type="gramStart"/>
      <w:r w:rsidRPr="00BA1172">
        <w:rPr>
          <w:rFonts w:ascii="Times New Roman" w:hAnsi="Times New Roman" w:cs="Times New Roman"/>
          <w:sz w:val="26"/>
          <w:szCs w:val="26"/>
        </w:rPr>
        <w:t>примене</w:t>
      </w:r>
      <w:bookmarkStart w:id="0" w:name="_GoBack"/>
      <w:bookmarkEnd w:id="0"/>
      <w:r w:rsidRPr="00BA1172">
        <w:rPr>
          <w:rFonts w:ascii="Times New Roman" w:hAnsi="Times New Roman" w:cs="Times New Roman"/>
          <w:sz w:val="26"/>
          <w:szCs w:val="26"/>
        </w:rPr>
        <w:t>ния</w:t>
      </w:r>
      <w:proofErr w:type="gramEnd"/>
      <w:r w:rsidRPr="00BA1172">
        <w:rPr>
          <w:rFonts w:ascii="Times New Roman" w:hAnsi="Times New Roman" w:cs="Times New Roman"/>
          <w:sz w:val="26"/>
          <w:szCs w:val="26"/>
        </w:rPr>
        <w:t xml:space="preserve"> современных информационно-</w:t>
      </w:r>
      <w:r w:rsidRPr="00BA1172">
        <w:rPr>
          <w:rFonts w:ascii="Times New Roman" w:hAnsi="Times New Roman" w:cs="Times New Roman"/>
          <w:sz w:val="26"/>
          <w:szCs w:val="26"/>
        </w:rPr>
        <w:lastRenderedPageBreak/>
        <w:t>коммуникационных технологий в государственных органах;</w:t>
      </w:r>
    </w:p>
    <w:p w:rsidR="00BA1172" w:rsidRPr="00BA1172" w:rsidRDefault="00BA1172" w:rsidP="00BA1172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 w:rsidRPr="00BA1172">
        <w:rPr>
          <w:rFonts w:ascii="Times New Roman" w:hAnsi="Times New Roman" w:cs="Times New Roman"/>
          <w:sz w:val="26"/>
          <w:szCs w:val="26"/>
        </w:rPr>
        <w:t>- работа с информационно-аналитическими системами, обеспечивающими сбор, обработку, хранение и анализ данных;</w:t>
      </w:r>
    </w:p>
    <w:p w:rsidR="00BA1172" w:rsidRPr="00BA1172" w:rsidRDefault="00BA1172" w:rsidP="00BA1172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 w:rsidRPr="00BA1172">
        <w:rPr>
          <w:rFonts w:ascii="Times New Roman" w:hAnsi="Times New Roman" w:cs="Times New Roman"/>
          <w:sz w:val="26"/>
          <w:szCs w:val="26"/>
        </w:rPr>
        <w:t>- адаптация в новой ситуации, применение новых подходов к решению возникающих проблем;</w:t>
      </w:r>
    </w:p>
    <w:p w:rsidR="00BA1172" w:rsidRPr="00BA1172" w:rsidRDefault="00BA1172" w:rsidP="00BA1172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 w:rsidRPr="00BA1172">
        <w:rPr>
          <w:rFonts w:ascii="Times New Roman" w:hAnsi="Times New Roman" w:cs="Times New Roman"/>
          <w:sz w:val="26"/>
          <w:szCs w:val="26"/>
        </w:rPr>
        <w:t>- разработка и анализ технических требований и технических заданий на создание автоматизированных информационных систем;</w:t>
      </w:r>
    </w:p>
    <w:p w:rsidR="00BA1172" w:rsidRPr="00BA1172" w:rsidRDefault="00BA1172" w:rsidP="00BA1172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 w:rsidRPr="00BA1172">
        <w:rPr>
          <w:rFonts w:ascii="Times New Roman" w:hAnsi="Times New Roman" w:cs="Times New Roman"/>
          <w:sz w:val="26"/>
          <w:szCs w:val="26"/>
        </w:rPr>
        <w:t>- установка сетевого программного обеспечения на серверах и рабочих станциях, мониторинг сети, выявление ошибок пользователей сетевого программного обеспечения и поддержание в рабочем состоянии;</w:t>
      </w:r>
    </w:p>
    <w:p w:rsidR="00BA1172" w:rsidRPr="00BA1172" w:rsidRDefault="00BA1172" w:rsidP="00BA1172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 w:rsidRPr="00BA1172">
        <w:rPr>
          <w:rFonts w:ascii="Times New Roman" w:hAnsi="Times New Roman" w:cs="Times New Roman"/>
          <w:sz w:val="26"/>
          <w:szCs w:val="26"/>
        </w:rPr>
        <w:t>- подготовка и организация мероприятий (заседаний, совещаний, семинаров и т.п.), их техническое обеспечение и сопровождение;</w:t>
      </w:r>
    </w:p>
    <w:p w:rsidR="00BA1172" w:rsidRPr="00BA1172" w:rsidRDefault="00BA1172" w:rsidP="00BA1172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 w:rsidRPr="00BA1172">
        <w:rPr>
          <w:rFonts w:ascii="Times New Roman" w:hAnsi="Times New Roman" w:cs="Times New Roman"/>
          <w:sz w:val="26"/>
          <w:szCs w:val="26"/>
        </w:rPr>
        <w:t>- обобщение и анализ информации, подготовка итоговых материалов.</w:t>
      </w:r>
    </w:p>
    <w:p w:rsidR="00961638" w:rsidRDefault="00961638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1D1B11"/>
          <w:sz w:val="26"/>
          <w:szCs w:val="26"/>
          <w:u w:val="single"/>
        </w:rPr>
      </w:pP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b/>
          <w:bCs/>
          <w:color w:val="1D1B11"/>
          <w:sz w:val="26"/>
          <w:szCs w:val="26"/>
          <w:u w:val="single"/>
        </w:rPr>
        <w:t>Условия прохождения государственной гражданской службы:</w:t>
      </w:r>
    </w:p>
    <w:p w:rsidR="000046E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Федеральным законом от 27.04.2004 №79-ФЗ «О государственной гражданской службе Российской Федерации».</w:t>
      </w:r>
    </w:p>
    <w:p w:rsidR="00E01911" w:rsidRDefault="005D38D8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 проводится в два этапа:</w:t>
      </w:r>
    </w:p>
    <w:p w:rsidR="007040CE" w:rsidRDefault="007040CE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1911" w:rsidRDefault="00E01911" w:rsidP="00E0191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1911">
        <w:rPr>
          <w:rFonts w:ascii="Times New Roman" w:eastAsia="Times New Roman" w:hAnsi="Times New Roman" w:cs="Times New Roman"/>
          <w:b/>
          <w:sz w:val="26"/>
          <w:szCs w:val="26"/>
        </w:rPr>
        <w:t>1 этап – прием документов</w:t>
      </w:r>
    </w:p>
    <w:p w:rsidR="00D724DC" w:rsidRPr="00E01911" w:rsidRDefault="00D724DC" w:rsidP="00E0191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260"/>
      </w:tblGrid>
      <w:tr w:rsidR="00961638" w:rsidRPr="00D724DC" w:rsidTr="00961638">
        <w:tc>
          <w:tcPr>
            <w:tcW w:w="5920" w:type="dxa"/>
          </w:tcPr>
          <w:p w:rsidR="00961638" w:rsidRPr="00D724DC" w:rsidRDefault="00961638" w:rsidP="009616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724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начала приема документов</w:t>
            </w:r>
          </w:p>
        </w:tc>
        <w:tc>
          <w:tcPr>
            <w:tcW w:w="3260" w:type="dxa"/>
            <w:vAlign w:val="center"/>
          </w:tcPr>
          <w:p w:rsidR="00961638" w:rsidRPr="00D724DC" w:rsidRDefault="00961638" w:rsidP="009616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 января 2022 года</w:t>
            </w:r>
          </w:p>
        </w:tc>
      </w:tr>
      <w:tr w:rsidR="00961638" w:rsidRPr="00D724DC" w:rsidTr="00961638">
        <w:tc>
          <w:tcPr>
            <w:tcW w:w="5920" w:type="dxa"/>
          </w:tcPr>
          <w:p w:rsidR="00961638" w:rsidRPr="00D724DC" w:rsidRDefault="00961638" w:rsidP="009616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724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окончания приема документов</w:t>
            </w:r>
          </w:p>
        </w:tc>
        <w:tc>
          <w:tcPr>
            <w:tcW w:w="3260" w:type="dxa"/>
            <w:vAlign w:val="center"/>
          </w:tcPr>
          <w:p w:rsidR="00961638" w:rsidRPr="00D724DC" w:rsidRDefault="00961638" w:rsidP="009616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 февраля 2022 года</w:t>
            </w:r>
          </w:p>
        </w:tc>
      </w:tr>
    </w:tbl>
    <w:p w:rsidR="007040CE" w:rsidRPr="00FB6000" w:rsidRDefault="007040CE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040CE" w:rsidRPr="00FB6000" w:rsidRDefault="007040CE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Документы для участия в конкурсе принимаются по адресу:</w:t>
      </w:r>
    </w:p>
    <w:p w:rsidR="007040CE" w:rsidRPr="00FB6000" w:rsidRDefault="007040CE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sz w:val="26"/>
          <w:szCs w:val="26"/>
        </w:rPr>
        <w:t xml:space="preserve">г. Улан-Удэ, ул. </w:t>
      </w:r>
      <w:proofErr w:type="spellStart"/>
      <w:r w:rsidRPr="00FB6000">
        <w:rPr>
          <w:rFonts w:ascii="Times New Roman" w:eastAsia="Times New Roman" w:hAnsi="Times New Roman" w:cs="Times New Roman"/>
          <w:sz w:val="26"/>
          <w:szCs w:val="26"/>
        </w:rPr>
        <w:t>Бау</w:t>
      </w:r>
      <w:proofErr w:type="spellEnd"/>
      <w:r w:rsidRPr="00FB6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B6000">
        <w:rPr>
          <w:rFonts w:ascii="Times New Roman" w:eastAsia="Times New Roman" w:hAnsi="Times New Roman" w:cs="Times New Roman"/>
          <w:sz w:val="26"/>
          <w:szCs w:val="26"/>
        </w:rPr>
        <w:t>Ямпилова</w:t>
      </w:r>
      <w:proofErr w:type="spellEnd"/>
      <w:r w:rsidRPr="00FB6000">
        <w:rPr>
          <w:rFonts w:ascii="Times New Roman" w:eastAsia="Times New Roman" w:hAnsi="Times New Roman" w:cs="Times New Roman"/>
          <w:sz w:val="26"/>
          <w:szCs w:val="26"/>
        </w:rPr>
        <w:t xml:space="preserve">, 3, Счетная палата Республики Бурятия, каб.18. </w:t>
      </w:r>
      <w:r w:rsidR="00E241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4104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ежедневно 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с 13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00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 17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00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, кроме выходных и праздничных дней.</w:t>
      </w:r>
    </w:p>
    <w:p w:rsidR="007040CE" w:rsidRPr="00FB6000" w:rsidRDefault="007040CE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Дополнительная информация о конкурсе: тел.: (3012) 21-</w:t>
      </w:r>
      <w:r w:rsidR="006E09F3">
        <w:rPr>
          <w:rFonts w:ascii="Times New Roman" w:eastAsia="Times New Roman" w:hAnsi="Times New Roman" w:cs="Times New Roman"/>
          <w:color w:val="000000"/>
          <w:sz w:val="26"/>
          <w:szCs w:val="26"/>
        </w:rPr>
        <w:t>04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6E09F3">
        <w:rPr>
          <w:rFonts w:ascii="Times New Roman" w:eastAsia="Times New Roman" w:hAnsi="Times New Roman" w:cs="Times New Roman"/>
          <w:color w:val="000000"/>
          <w:sz w:val="26"/>
          <w:szCs w:val="26"/>
        </w:rPr>
        <w:t>61</w:t>
      </w: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F97E6B" w:rsidRDefault="00F97E6B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b/>
          <w:bCs/>
          <w:sz w:val="26"/>
          <w:szCs w:val="26"/>
        </w:rPr>
        <w:t>ПЕРЕЧЕНЬ ДОКУМЕНТОВ</w:t>
      </w: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B600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подаваемых претендентами для участия </w:t>
      </w: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6B1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Граждане Российской Федерации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изъявившие желание участвовать в конкурсе, представляют в конкурсную комиссию </w:t>
      </w:r>
      <w:r w:rsidR="007C135A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Счетной палаты Республики Бурятия </w:t>
      </w:r>
      <w:r w:rsidRPr="00FB6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следующие документы:</w:t>
      </w: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Личное заявление на имя </w:t>
      </w:r>
      <w:r w:rsidR="004D58C8" w:rsidRPr="00FB6000">
        <w:rPr>
          <w:rFonts w:ascii="Times New Roman" w:eastAsia="Times New Roman" w:hAnsi="Times New Roman" w:cs="Times New Roman"/>
          <w:sz w:val="26"/>
          <w:szCs w:val="26"/>
        </w:rPr>
        <w:t>председателя</w:t>
      </w:r>
      <w:r w:rsidRPr="00FB6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D58C8" w:rsidRPr="00FB6000">
        <w:rPr>
          <w:rFonts w:ascii="Times New Roman" w:eastAsia="Times New Roman" w:hAnsi="Times New Roman" w:cs="Times New Roman"/>
          <w:sz w:val="26"/>
          <w:szCs w:val="26"/>
        </w:rPr>
        <w:t>Счетной палаты Республики Бурятия</w:t>
      </w:r>
      <w:r w:rsidRPr="00FB6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2. Собственноручно заполненную и подписанную анкету по форме, утвержденной распоряжением Правительства Российской Федерации от 26.05.2005 №667-р, с приложением фотографии (3х4;</w:t>
      </w: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3. Копию паспорта или заменяющего его документа (оригинал документа предъявляется лично по прибытию на конкурс);</w:t>
      </w: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4. Копию трудовой книжки, заверенную нотариально или кадровой службой по месту работы (службы)</w:t>
      </w:r>
      <w:r w:rsidR="000A73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(или) сведения о трудовой деятельности, оформленные в установленном законодательством порядке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5. 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6. Заключение медицинского учреждения об отсутствии у гражданина заболевания, препятствующего поступлению на гражданскую службу или ее прохождению, по форме №001-ГС/у</w:t>
      </w:r>
      <w:r w:rsidR="003F5BB1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утвержденной приказом </w:t>
      </w:r>
      <w:proofErr w:type="spellStart"/>
      <w:r w:rsidR="003F5BB1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Минздравсоцразвития</w:t>
      </w:r>
      <w:proofErr w:type="spellEnd"/>
      <w:r w:rsidR="003F5BB1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РФ от 14.12.2009г. № 98</w:t>
      </w:r>
      <w:r w:rsidR="005B38F0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3F5BB1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н;</w:t>
      </w: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7. Копию документов воинского учета, подтверждающих факт прохождения военной службы по призыву (по контракту), заверенные нотариально или кадровой службой по месту работы.</w:t>
      </w: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не прохождения военной службы по призыву (по контракту), имея на то законные основания – соответствующее заключение призывной комиссии.</w:t>
      </w:r>
    </w:p>
    <w:p w:rsidR="00F97E6B" w:rsidRDefault="00F97E6B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Гражданский служащий</w:t>
      </w:r>
      <w:r w:rsidR="007040CE"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 замещающий должность гражданской службы в</w:t>
      </w:r>
      <w:r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ино</w:t>
      </w:r>
      <w:r w:rsidR="007040CE"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 государственном</w:t>
      </w:r>
      <w:r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7040CE"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органе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, изъявивший желание участвовать в конкурсе в Счетной палате Республики Бурятия, подает заявление на имя председателя Счетной палаты Республики Бурятия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распоряжением Правительства Российской Федерации от 26.05.2005 №667-р, с приложением</w:t>
      </w:r>
      <w:proofErr w:type="gramEnd"/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фотографии (3х4).</w:t>
      </w: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Гражданский служащий, который замещает должность</w:t>
      </w:r>
      <w:r w:rsidR="00F97E6B"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в </w:t>
      </w:r>
      <w:r w:rsidR="004D58C8" w:rsidRPr="00FB6000">
        <w:rPr>
          <w:rFonts w:ascii="Times New Roman" w:eastAsia="Times New Roman" w:hAnsi="Times New Roman" w:cs="Times New Roman"/>
          <w:b/>
          <w:sz w:val="26"/>
          <w:szCs w:val="26"/>
        </w:rPr>
        <w:t>Счетной палате Республики Бурятия</w:t>
      </w:r>
      <w:r w:rsidR="007040CE" w:rsidRPr="00FB600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изъявивший желание участвовать в конкурсе, подает заявление </w:t>
      </w:r>
      <w:r w:rsidRPr="00FB6000">
        <w:rPr>
          <w:rFonts w:ascii="Times New Roman" w:eastAsia="Times New Roman" w:hAnsi="Times New Roman" w:cs="Times New Roman"/>
          <w:sz w:val="26"/>
          <w:szCs w:val="26"/>
        </w:rPr>
        <w:t xml:space="preserve">на имя </w:t>
      </w:r>
      <w:r w:rsidR="004D58C8" w:rsidRPr="00FB6000">
        <w:rPr>
          <w:rFonts w:ascii="Times New Roman" w:eastAsia="Times New Roman" w:hAnsi="Times New Roman" w:cs="Times New Roman"/>
          <w:sz w:val="26"/>
          <w:szCs w:val="26"/>
        </w:rPr>
        <w:t>председателя Счетной палаты Республики Бурятия.</w:t>
      </w:r>
    </w:p>
    <w:p w:rsidR="000046E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Несвоевременное предоставление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E01911" w:rsidRDefault="00E01911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01911" w:rsidRPr="00E01911" w:rsidRDefault="00E01911" w:rsidP="00E0191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1911">
        <w:rPr>
          <w:rFonts w:ascii="Times New Roman" w:eastAsia="Times New Roman" w:hAnsi="Times New Roman" w:cs="Times New Roman"/>
          <w:b/>
          <w:sz w:val="26"/>
          <w:szCs w:val="26"/>
        </w:rPr>
        <w:t>2 этап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01911">
        <w:rPr>
          <w:rFonts w:ascii="Times New Roman" w:eastAsia="Times New Roman" w:hAnsi="Times New Roman" w:cs="Times New Roman"/>
          <w:b/>
          <w:sz w:val="26"/>
          <w:szCs w:val="26"/>
        </w:rPr>
        <w:t>- оценка профессиональных качеств</w:t>
      </w: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</w:t>
      </w:r>
      <w:r w:rsidR="005267FF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дате, месте и времени проведения второго этапа конкурса принимается после рассмотрения конкурсной комиссией представленных </w:t>
      </w:r>
      <w:r w:rsidRPr="00FB6000">
        <w:rPr>
          <w:rFonts w:ascii="Times New Roman" w:eastAsia="Times New Roman" w:hAnsi="Times New Roman" w:cs="Times New Roman"/>
          <w:sz w:val="26"/>
          <w:szCs w:val="26"/>
        </w:rPr>
        <w:t>документов и письменно доводится до сведения граждан, допущенных к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участию в</w:t>
      </w:r>
      <w:r w:rsidR="007040CE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о втором этапе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конкурс</w:t>
      </w:r>
      <w:r w:rsidR="007040CE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позднее, чем</w:t>
      </w:r>
      <w:r w:rsidR="005267FF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за 15 дней</w:t>
      </w:r>
      <w:r w:rsidR="000A73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 проведения 2 этапа конкурса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92A0A" w:rsidRDefault="007040CE" w:rsidP="00D92A0A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2EA">
        <w:rPr>
          <w:rFonts w:ascii="Times New Roman" w:eastAsia="Times New Roman" w:hAnsi="Times New Roman" w:cs="Times New Roman"/>
          <w:b/>
          <w:bCs/>
          <w:sz w:val="26"/>
          <w:szCs w:val="26"/>
        </w:rPr>
        <w:t>На втором этапе конкурса</w:t>
      </w: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 оценка профессиональных качеств кандидатов </w:t>
      </w:r>
      <w:r w:rsidRPr="00BE6B1D">
        <w:rPr>
          <w:rFonts w:ascii="Times New Roman" w:eastAsia="Times New Roman" w:hAnsi="Times New Roman" w:cs="Times New Roman"/>
          <w:sz w:val="26"/>
          <w:szCs w:val="26"/>
        </w:rPr>
        <w:t xml:space="preserve">будет осуществляться методами </w:t>
      </w:r>
      <w:r w:rsidR="00BE6B1D" w:rsidRPr="00BE6B1D">
        <w:rPr>
          <w:rFonts w:ascii="Times New Roman" w:eastAsia="Times New Roman" w:hAnsi="Times New Roman" w:cs="Times New Roman"/>
          <w:sz w:val="26"/>
          <w:szCs w:val="26"/>
        </w:rPr>
        <w:t xml:space="preserve">тестирования и </w:t>
      </w:r>
      <w:r w:rsidRPr="00BE6B1D">
        <w:rPr>
          <w:rFonts w:ascii="Times New Roman" w:eastAsia="Times New Roman" w:hAnsi="Times New Roman" w:cs="Times New Roman"/>
          <w:sz w:val="26"/>
          <w:szCs w:val="26"/>
        </w:rPr>
        <w:t>индивидуального собеседования</w:t>
      </w:r>
      <w:r w:rsidR="00D92A0A" w:rsidRPr="00BE6B1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E6B1D">
        <w:rPr>
          <w:rFonts w:ascii="Times New Roman" w:eastAsia="Times New Roman" w:hAnsi="Times New Roman" w:cs="Times New Roman"/>
          <w:sz w:val="26"/>
          <w:szCs w:val="26"/>
        </w:rPr>
        <w:t xml:space="preserve"> а </w:t>
      </w: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также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деятельности. </w:t>
      </w:r>
    </w:p>
    <w:p w:rsidR="007040CE" w:rsidRPr="005452EA" w:rsidRDefault="007040CE" w:rsidP="00BE6B1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452EA">
        <w:rPr>
          <w:rFonts w:ascii="Times New Roman" w:eastAsia="Times New Roman" w:hAnsi="Times New Roman" w:cs="Times New Roman"/>
          <w:b/>
          <w:bCs/>
          <w:sz w:val="26"/>
          <w:szCs w:val="26"/>
        </w:rPr>
        <w:t>Оценка профессиональных и личностных качеств кандидатов будет осуществляться</w:t>
      </w: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квалификационными требованиями для замещения должностей гражданской службы, состав которых определен статьей 12 Федерального закона от 27 июля 2004 г. № 79-ФЗ «О государственной гражданской </w:t>
      </w:r>
      <w:r w:rsidRPr="005452EA">
        <w:rPr>
          <w:rFonts w:ascii="Times New Roman" w:eastAsia="Times New Roman" w:hAnsi="Times New Roman" w:cs="Times New Roman"/>
          <w:sz w:val="26"/>
          <w:szCs w:val="26"/>
        </w:rPr>
        <w:lastRenderedPageBreak/>
        <w:t>службе Российской Федерации»</w:t>
      </w:r>
      <w:r w:rsidR="002A24C2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E24104">
        <w:rPr>
          <w:rFonts w:ascii="Times New Roman" w:eastAsia="Times New Roman" w:hAnsi="Times New Roman" w:cs="Times New Roman"/>
          <w:sz w:val="26"/>
          <w:szCs w:val="26"/>
        </w:rPr>
        <w:t xml:space="preserve"> статьей 9 </w:t>
      </w:r>
      <w:r w:rsidR="00E24104" w:rsidRPr="00FB6000">
        <w:rPr>
          <w:rFonts w:ascii="Times New Roman" w:eastAsia="Times New Roman" w:hAnsi="Times New Roman" w:cs="Times New Roman"/>
          <w:sz w:val="26"/>
          <w:szCs w:val="26"/>
        </w:rPr>
        <w:t>Закона Республики Бурятия от 06.07.2005 № 1225-III «О государственной гражданской службе Республики Бурятия»</w:t>
      </w:r>
      <w:r w:rsidR="002A24C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D42A4A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Место проведения</w:t>
      </w:r>
      <w:r w:rsidR="00FB6000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 этапа конкурса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D42A4A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г. Улан-Удэ, ул. </w:t>
      </w:r>
      <w:proofErr w:type="spellStart"/>
      <w:r w:rsidR="00D42A4A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Бау</w:t>
      </w:r>
      <w:proofErr w:type="spellEnd"/>
      <w:r w:rsidR="00D42A4A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42A4A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Ямпилова</w:t>
      </w:r>
      <w:proofErr w:type="spellEnd"/>
      <w:r w:rsidR="00D42A4A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, 3, Сч</w:t>
      </w:r>
      <w:r w:rsidR="00E14082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етная палата Республики Бурятия, </w:t>
      </w:r>
      <w:proofErr w:type="spellStart"/>
      <w:r w:rsidR="00E14082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каб</w:t>
      </w:r>
      <w:proofErr w:type="spellEnd"/>
      <w:r w:rsidR="00E14082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№ 1. </w:t>
      </w:r>
    </w:p>
    <w:p w:rsidR="000046E0" w:rsidRPr="002A24C2" w:rsidRDefault="002D23EB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Предполагаемая дата проведения </w:t>
      </w:r>
      <w:r w:rsidR="00E01911">
        <w:rPr>
          <w:rFonts w:ascii="Times New Roman" w:eastAsia="Times New Roman" w:hAnsi="Times New Roman" w:cs="Times New Roman"/>
          <w:color w:val="000000"/>
          <w:sz w:val="26"/>
          <w:szCs w:val="26"/>
        </w:rPr>
        <w:t>2 этапа</w:t>
      </w:r>
      <w:r w:rsidR="00E14082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14082" w:rsidRPr="00BE6B1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0046E0" w:rsidRPr="00BE6B1D">
        <w:rPr>
          <w:rFonts w:ascii="Times New Roman" w:eastAsia="Times New Roman" w:hAnsi="Times New Roman" w:cs="Times New Roman"/>
          <w:sz w:val="26"/>
          <w:szCs w:val="26"/>
        </w:rPr>
        <w:t>не ранее</w:t>
      </w:r>
      <w:r w:rsidR="00E14082" w:rsidRPr="00BE6B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6000" w:rsidRPr="00BE6B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1638">
        <w:rPr>
          <w:rFonts w:ascii="Times New Roman" w:eastAsia="Times New Roman" w:hAnsi="Times New Roman" w:cs="Times New Roman"/>
          <w:sz w:val="26"/>
          <w:szCs w:val="26"/>
        </w:rPr>
        <w:t>3 марта</w:t>
      </w:r>
      <w:r w:rsidR="00BE6B1D">
        <w:rPr>
          <w:rFonts w:ascii="Times New Roman" w:eastAsia="Times New Roman" w:hAnsi="Times New Roman" w:cs="Times New Roman"/>
          <w:sz w:val="26"/>
          <w:szCs w:val="26"/>
        </w:rPr>
        <w:t xml:space="preserve"> 2022</w:t>
      </w:r>
      <w:r w:rsidR="00FB6000" w:rsidRPr="00BE6B1D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="000046E0" w:rsidRPr="00BE6B1D">
        <w:rPr>
          <w:rFonts w:ascii="Times New Roman" w:eastAsia="Times New Roman" w:hAnsi="Times New Roman" w:cs="Times New Roman"/>
          <w:sz w:val="26"/>
          <w:szCs w:val="26"/>
        </w:rPr>
        <w:t>ода.</w:t>
      </w:r>
    </w:p>
    <w:p w:rsidR="00FB6000" w:rsidRPr="00FB6000" w:rsidRDefault="00FB600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E6B1D" w:rsidRPr="00BE6B1D" w:rsidRDefault="000046E0" w:rsidP="00BE6B1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Конкурс проводится в </w:t>
      </w:r>
      <w:r w:rsidR="001C4AFD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порядке</w:t>
      </w:r>
      <w:r w:rsidR="00B214FE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1C4AFD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установленном Указом Президента Российской Федерации от 01.02.2005 года №112 «О конкурсе на замещение вакантной должности государственной гражданской службы Российской Федерации», </w:t>
      </w:r>
      <w:r w:rsidR="001C4AFD" w:rsidRP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023ECB" w:rsidRP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 с</w:t>
      </w:r>
      <w:r w:rsid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023ECB" w:rsidRP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</w:t>
      </w:r>
      <w:r w:rsid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023ECB" w:rsidRP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60, 64 Федерального закона от 27.07.2004 № 79-ФЗ «О государственной гражданской службе Российской Федерации», </w:t>
      </w:r>
      <w:r w:rsidR="00BE6B1D" w:rsidRP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Единой </w:t>
      </w:r>
      <w:hyperlink r:id="rId9" w:history="1">
        <w:r w:rsidR="00BE6B1D" w:rsidRPr="00BE6B1D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методикой</w:t>
        </w:r>
      </w:hyperlink>
      <w:r w:rsidR="00BE6B1D" w:rsidRP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</w:t>
      </w:r>
      <w:proofErr w:type="gramEnd"/>
      <w:r w:rsidR="00BE6B1D" w:rsidRP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органов, утвержденной постановлением Правительства Российской Федерации от 31.03.2018 N 397, а также в соответствии с нормативными правовыми актами Главы Республики Бурятия, Правительства Республики Бурятия, актами </w:t>
      </w:r>
      <w:r w:rsid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Счетной палаты </w:t>
      </w:r>
      <w:r w:rsidR="00BE6B1D" w:rsidRP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>Республики Бурятия по вопросам проведения конкурса на замещение вакантной должности государственной гражданской службы Республики Бурятия</w:t>
      </w:r>
      <w:r w:rsid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формирования кадрового резерва</w:t>
      </w:r>
      <w:r w:rsidR="00BE6B1D" w:rsidRP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E6B1D" w:rsidRDefault="000046E0" w:rsidP="00BE6B1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Кандидатам, участвовавшим в конкурсе, сообщается о результатах конкурса в письменной форме в 7-дневный срок со дня его завершения</w:t>
      </w:r>
      <w:r w:rsidR="002A24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посредством  почтовой </w:t>
      </w:r>
      <w:r w:rsidR="000A73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иной </w:t>
      </w:r>
      <w:r w:rsidR="002A24C2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связи</w:t>
      </w:r>
      <w:r w:rsidR="000A73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A24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адрес</w:t>
      </w:r>
      <w:r w:rsidR="002A24C2">
        <w:rPr>
          <w:rFonts w:ascii="Times New Roman" w:eastAsia="Times New Roman" w:hAnsi="Times New Roman" w:cs="Times New Roman"/>
          <w:color w:val="000000"/>
          <w:sz w:val="26"/>
          <w:szCs w:val="26"/>
        </w:rPr>
        <w:t>у, указанному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заявлении участником конкурса.</w:t>
      </w:r>
    </w:p>
    <w:p w:rsidR="006E361A" w:rsidRPr="00FB6000" w:rsidRDefault="00FB6000" w:rsidP="0096163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Итоги конкурса будут размещены </w:t>
      </w:r>
      <w:r w:rsidRPr="00FB6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6000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Счетной палаты Республики Бурятия в сети Интернет и на официальном сайте государственной информационной системы в области государственной службы в информационно-телекоммуникационной сети Интернет (по адресу </w:t>
      </w:r>
      <w:hyperlink r:id="rId10" w:history="1">
        <w:r w:rsidRPr="00FB6000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val="en-US"/>
          </w:rPr>
          <w:t>http</w:t>
        </w:r>
        <w:r w:rsidRPr="00FB6000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</w:rPr>
          <w:t>://</w:t>
        </w:r>
        <w:proofErr w:type="spellStart"/>
        <w:r w:rsidRPr="00FB6000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val="en-US"/>
          </w:rPr>
          <w:t>gossluzhba</w:t>
        </w:r>
        <w:proofErr w:type="spellEnd"/>
        <w:r w:rsidRPr="00FB6000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</w:rPr>
          <w:t>.</w:t>
        </w:r>
        <w:proofErr w:type="spellStart"/>
        <w:r w:rsidRPr="00FB6000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val="en-US"/>
          </w:rPr>
          <w:t>gov</w:t>
        </w:r>
        <w:proofErr w:type="spellEnd"/>
        <w:r w:rsidRPr="00FB6000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</w:rPr>
          <w:t>.</w:t>
        </w:r>
        <w:proofErr w:type="spellStart"/>
        <w:r w:rsidRPr="00FB6000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62023C" w:rsidRDefault="00FB6000" w:rsidP="009616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Расходы, связанные с участием в конкурсе (проезд к месту проведения конкурса и обратно, проживание и др.) осуществляются кандидатами за счет собственных средств. </w:t>
      </w:r>
    </w:p>
    <w:p w:rsidR="00FB6000" w:rsidRDefault="00FB6000" w:rsidP="009616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Документы, поданные для участия в конкурсе, могут быть возвращены по письменному заявлению в течение трех лет со дня завершения конкурса. </w:t>
      </w:r>
      <w:r w:rsidRPr="00FB6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До истечения этого срока документы будут храниться в </w:t>
      </w:r>
      <w:r w:rsidRPr="00FB6000">
        <w:rPr>
          <w:rFonts w:ascii="Times New Roman" w:eastAsia="Times New Roman" w:hAnsi="Times New Roman" w:cs="Times New Roman"/>
          <w:sz w:val="26"/>
          <w:szCs w:val="26"/>
        </w:rPr>
        <w:t>Счетной палате Республики Бурятия.</w:t>
      </w:r>
    </w:p>
    <w:p w:rsidR="00BE6B1D" w:rsidRPr="00FB6000" w:rsidRDefault="0017723E" w:rsidP="0062023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01911" w:rsidRDefault="000046E0" w:rsidP="0062023C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Дополнительную информацию можно получить по телефону:</w:t>
      </w:r>
    </w:p>
    <w:p w:rsidR="000046E0" w:rsidRPr="00FB6000" w:rsidRDefault="000046E0" w:rsidP="0062023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(3012) </w:t>
      </w:r>
      <w:r w:rsidR="002D23EB" w:rsidRPr="00FB6000">
        <w:rPr>
          <w:rFonts w:ascii="Times New Roman" w:eastAsia="Times New Roman" w:hAnsi="Times New Roman" w:cs="Times New Roman"/>
          <w:sz w:val="26"/>
          <w:szCs w:val="26"/>
        </w:rPr>
        <w:t>21-</w:t>
      </w:r>
      <w:r w:rsidR="000A73E6">
        <w:rPr>
          <w:rFonts w:ascii="Times New Roman" w:eastAsia="Times New Roman" w:hAnsi="Times New Roman" w:cs="Times New Roman"/>
          <w:sz w:val="26"/>
          <w:szCs w:val="26"/>
        </w:rPr>
        <w:t>04</w:t>
      </w:r>
      <w:r w:rsidR="002D23EB" w:rsidRPr="00FB6000">
        <w:rPr>
          <w:rFonts w:ascii="Times New Roman" w:eastAsia="Times New Roman" w:hAnsi="Times New Roman" w:cs="Times New Roman"/>
          <w:sz w:val="26"/>
          <w:szCs w:val="26"/>
        </w:rPr>
        <w:t>-</w:t>
      </w:r>
      <w:r w:rsidR="000A73E6">
        <w:rPr>
          <w:rFonts w:ascii="Times New Roman" w:eastAsia="Times New Roman" w:hAnsi="Times New Roman" w:cs="Times New Roman"/>
          <w:sz w:val="26"/>
          <w:szCs w:val="26"/>
        </w:rPr>
        <w:t>61</w:t>
      </w:r>
      <w:r w:rsidR="00115088" w:rsidRPr="00FB6000">
        <w:rPr>
          <w:rFonts w:ascii="Times New Roman" w:eastAsia="Times New Roman" w:hAnsi="Times New Roman" w:cs="Times New Roman"/>
          <w:sz w:val="26"/>
          <w:szCs w:val="26"/>
        </w:rPr>
        <w:t>.</w:t>
      </w:r>
    </w:p>
    <w:sectPr w:rsidR="000046E0" w:rsidRPr="00FB6000" w:rsidSect="00D724DC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BA5" w:rsidRPr="00757584" w:rsidRDefault="002B0BA5" w:rsidP="00C9008D">
      <w:pPr>
        <w:spacing w:after="0" w:line="240" w:lineRule="auto"/>
      </w:pPr>
      <w:r>
        <w:separator/>
      </w:r>
    </w:p>
  </w:endnote>
  <w:endnote w:type="continuationSeparator" w:id="0">
    <w:p w:rsidR="002B0BA5" w:rsidRPr="00757584" w:rsidRDefault="002B0BA5" w:rsidP="00C90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BA5" w:rsidRPr="00757584" w:rsidRDefault="002B0BA5" w:rsidP="00C9008D">
      <w:pPr>
        <w:spacing w:after="0" w:line="240" w:lineRule="auto"/>
      </w:pPr>
      <w:r>
        <w:separator/>
      </w:r>
    </w:p>
  </w:footnote>
  <w:footnote w:type="continuationSeparator" w:id="0">
    <w:p w:rsidR="002B0BA5" w:rsidRPr="00757584" w:rsidRDefault="002B0BA5" w:rsidP="00C90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C46B9"/>
    <w:multiLevelType w:val="hybridMultilevel"/>
    <w:tmpl w:val="E1BEB1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E0"/>
    <w:rsid w:val="00002156"/>
    <w:rsid w:val="00002A3B"/>
    <w:rsid w:val="000046E0"/>
    <w:rsid w:val="00004729"/>
    <w:rsid w:val="00004C11"/>
    <w:rsid w:val="00005691"/>
    <w:rsid w:val="000058D5"/>
    <w:rsid w:val="00006C8B"/>
    <w:rsid w:val="0001114C"/>
    <w:rsid w:val="00011662"/>
    <w:rsid w:val="00012881"/>
    <w:rsid w:val="00023ECB"/>
    <w:rsid w:val="0002416C"/>
    <w:rsid w:val="00025223"/>
    <w:rsid w:val="000314DA"/>
    <w:rsid w:val="00036614"/>
    <w:rsid w:val="00040197"/>
    <w:rsid w:val="00053AB8"/>
    <w:rsid w:val="000727CB"/>
    <w:rsid w:val="0007604E"/>
    <w:rsid w:val="00077DE6"/>
    <w:rsid w:val="00085FA8"/>
    <w:rsid w:val="0009582C"/>
    <w:rsid w:val="000A33D0"/>
    <w:rsid w:val="000A73E6"/>
    <w:rsid w:val="000B7959"/>
    <w:rsid w:val="000C00D1"/>
    <w:rsid w:val="000C2F9C"/>
    <w:rsid w:val="000D09B6"/>
    <w:rsid w:val="000D2472"/>
    <w:rsid w:val="000D2AE6"/>
    <w:rsid w:val="000D3F26"/>
    <w:rsid w:val="00105384"/>
    <w:rsid w:val="00115088"/>
    <w:rsid w:val="00117211"/>
    <w:rsid w:val="00120790"/>
    <w:rsid w:val="00127560"/>
    <w:rsid w:val="00131657"/>
    <w:rsid w:val="0013594A"/>
    <w:rsid w:val="00147E0B"/>
    <w:rsid w:val="001519B6"/>
    <w:rsid w:val="00153D31"/>
    <w:rsid w:val="0016403D"/>
    <w:rsid w:val="001643C2"/>
    <w:rsid w:val="0017723E"/>
    <w:rsid w:val="00181FE0"/>
    <w:rsid w:val="0018398A"/>
    <w:rsid w:val="001856E0"/>
    <w:rsid w:val="0019463C"/>
    <w:rsid w:val="001955B9"/>
    <w:rsid w:val="00196B38"/>
    <w:rsid w:val="001B13D6"/>
    <w:rsid w:val="001B1F41"/>
    <w:rsid w:val="001B5596"/>
    <w:rsid w:val="001C02ED"/>
    <w:rsid w:val="001C4476"/>
    <w:rsid w:val="001C4AFD"/>
    <w:rsid w:val="001C7DCA"/>
    <w:rsid w:val="001C7E1B"/>
    <w:rsid w:val="001D125D"/>
    <w:rsid w:val="001D23E8"/>
    <w:rsid w:val="001D24E0"/>
    <w:rsid w:val="001E1E07"/>
    <w:rsid w:val="001E3445"/>
    <w:rsid w:val="001E42A6"/>
    <w:rsid w:val="001E4477"/>
    <w:rsid w:val="001E50CA"/>
    <w:rsid w:val="001F1391"/>
    <w:rsid w:val="001F69C8"/>
    <w:rsid w:val="001F6CF4"/>
    <w:rsid w:val="00201DFC"/>
    <w:rsid w:val="00205576"/>
    <w:rsid w:val="0020646F"/>
    <w:rsid w:val="00206DDA"/>
    <w:rsid w:val="00216076"/>
    <w:rsid w:val="00222FC9"/>
    <w:rsid w:val="00224B27"/>
    <w:rsid w:val="00226123"/>
    <w:rsid w:val="00244B61"/>
    <w:rsid w:val="00250C15"/>
    <w:rsid w:val="00253C3A"/>
    <w:rsid w:val="00261B51"/>
    <w:rsid w:val="002634E7"/>
    <w:rsid w:val="00267C64"/>
    <w:rsid w:val="002700A4"/>
    <w:rsid w:val="00285860"/>
    <w:rsid w:val="002A24C2"/>
    <w:rsid w:val="002A2D1F"/>
    <w:rsid w:val="002A3BC6"/>
    <w:rsid w:val="002B0BA5"/>
    <w:rsid w:val="002B191F"/>
    <w:rsid w:val="002B1BBD"/>
    <w:rsid w:val="002C24FF"/>
    <w:rsid w:val="002C2BF8"/>
    <w:rsid w:val="002D23EB"/>
    <w:rsid w:val="002D3295"/>
    <w:rsid w:val="002D3561"/>
    <w:rsid w:val="002D772A"/>
    <w:rsid w:val="002E583D"/>
    <w:rsid w:val="002F3646"/>
    <w:rsid w:val="002F3F5F"/>
    <w:rsid w:val="002F4090"/>
    <w:rsid w:val="003019C4"/>
    <w:rsid w:val="003100C4"/>
    <w:rsid w:val="00315852"/>
    <w:rsid w:val="00321407"/>
    <w:rsid w:val="00325D9D"/>
    <w:rsid w:val="0035367B"/>
    <w:rsid w:val="00356627"/>
    <w:rsid w:val="00357D0C"/>
    <w:rsid w:val="00360215"/>
    <w:rsid w:val="00362895"/>
    <w:rsid w:val="0036478F"/>
    <w:rsid w:val="0036751C"/>
    <w:rsid w:val="00374FDD"/>
    <w:rsid w:val="00380A25"/>
    <w:rsid w:val="00384D72"/>
    <w:rsid w:val="00384E4D"/>
    <w:rsid w:val="003868B6"/>
    <w:rsid w:val="00390699"/>
    <w:rsid w:val="00395AC4"/>
    <w:rsid w:val="003A4F84"/>
    <w:rsid w:val="003A65BA"/>
    <w:rsid w:val="003B2039"/>
    <w:rsid w:val="003B27D5"/>
    <w:rsid w:val="003B7FDE"/>
    <w:rsid w:val="003C074A"/>
    <w:rsid w:val="003C57D4"/>
    <w:rsid w:val="003C5BE8"/>
    <w:rsid w:val="003D1222"/>
    <w:rsid w:val="003D1E07"/>
    <w:rsid w:val="003D2F40"/>
    <w:rsid w:val="003D4F83"/>
    <w:rsid w:val="003E20E1"/>
    <w:rsid w:val="003F5BB1"/>
    <w:rsid w:val="00400B19"/>
    <w:rsid w:val="004010E5"/>
    <w:rsid w:val="00405A73"/>
    <w:rsid w:val="0041660A"/>
    <w:rsid w:val="0042395E"/>
    <w:rsid w:val="00433F57"/>
    <w:rsid w:val="0044246C"/>
    <w:rsid w:val="004462DD"/>
    <w:rsid w:val="00450972"/>
    <w:rsid w:val="0045582F"/>
    <w:rsid w:val="00456731"/>
    <w:rsid w:val="004575FD"/>
    <w:rsid w:val="004602CA"/>
    <w:rsid w:val="00473DE0"/>
    <w:rsid w:val="00476272"/>
    <w:rsid w:val="004770B1"/>
    <w:rsid w:val="00477483"/>
    <w:rsid w:val="004945B6"/>
    <w:rsid w:val="00496883"/>
    <w:rsid w:val="004D3B66"/>
    <w:rsid w:val="004D58C8"/>
    <w:rsid w:val="004D5FC3"/>
    <w:rsid w:val="004D6E3D"/>
    <w:rsid w:val="004F39CC"/>
    <w:rsid w:val="004F4E30"/>
    <w:rsid w:val="004F56EF"/>
    <w:rsid w:val="00500151"/>
    <w:rsid w:val="00513C6B"/>
    <w:rsid w:val="005160EB"/>
    <w:rsid w:val="0052052F"/>
    <w:rsid w:val="0052332D"/>
    <w:rsid w:val="00525D24"/>
    <w:rsid w:val="005267FF"/>
    <w:rsid w:val="00533680"/>
    <w:rsid w:val="00534F9C"/>
    <w:rsid w:val="00536BEE"/>
    <w:rsid w:val="005421C5"/>
    <w:rsid w:val="00543BCC"/>
    <w:rsid w:val="00554368"/>
    <w:rsid w:val="005600D6"/>
    <w:rsid w:val="00572376"/>
    <w:rsid w:val="005858C4"/>
    <w:rsid w:val="00586A87"/>
    <w:rsid w:val="00590690"/>
    <w:rsid w:val="0059317A"/>
    <w:rsid w:val="005969F7"/>
    <w:rsid w:val="005A5D4C"/>
    <w:rsid w:val="005A7A52"/>
    <w:rsid w:val="005B12FA"/>
    <w:rsid w:val="005B38F0"/>
    <w:rsid w:val="005C4254"/>
    <w:rsid w:val="005D38D8"/>
    <w:rsid w:val="005E3840"/>
    <w:rsid w:val="005E6910"/>
    <w:rsid w:val="005F7515"/>
    <w:rsid w:val="0060160F"/>
    <w:rsid w:val="0062023C"/>
    <w:rsid w:val="00620688"/>
    <w:rsid w:val="0062074A"/>
    <w:rsid w:val="00634F8F"/>
    <w:rsid w:val="00635978"/>
    <w:rsid w:val="0063665F"/>
    <w:rsid w:val="00643C67"/>
    <w:rsid w:val="00645535"/>
    <w:rsid w:val="006650EB"/>
    <w:rsid w:val="0067115A"/>
    <w:rsid w:val="00677332"/>
    <w:rsid w:val="0068267F"/>
    <w:rsid w:val="0068463E"/>
    <w:rsid w:val="00692608"/>
    <w:rsid w:val="00696B85"/>
    <w:rsid w:val="006A74FC"/>
    <w:rsid w:val="006C141C"/>
    <w:rsid w:val="006D2219"/>
    <w:rsid w:val="006E09F3"/>
    <w:rsid w:val="006E28F4"/>
    <w:rsid w:val="006E361A"/>
    <w:rsid w:val="006F7424"/>
    <w:rsid w:val="00702A68"/>
    <w:rsid w:val="007040CE"/>
    <w:rsid w:val="0070581E"/>
    <w:rsid w:val="00706D4A"/>
    <w:rsid w:val="007201C5"/>
    <w:rsid w:val="007221CA"/>
    <w:rsid w:val="00727FF3"/>
    <w:rsid w:val="0073084F"/>
    <w:rsid w:val="007342BB"/>
    <w:rsid w:val="00734D2E"/>
    <w:rsid w:val="00740032"/>
    <w:rsid w:val="007510E5"/>
    <w:rsid w:val="007563C1"/>
    <w:rsid w:val="007601BD"/>
    <w:rsid w:val="00772EA4"/>
    <w:rsid w:val="007740DD"/>
    <w:rsid w:val="00777D75"/>
    <w:rsid w:val="007865D9"/>
    <w:rsid w:val="00787FFC"/>
    <w:rsid w:val="007C135A"/>
    <w:rsid w:val="007C4194"/>
    <w:rsid w:val="007C6507"/>
    <w:rsid w:val="007D1FA3"/>
    <w:rsid w:val="007D3331"/>
    <w:rsid w:val="007D757D"/>
    <w:rsid w:val="007E3AAC"/>
    <w:rsid w:val="007E771F"/>
    <w:rsid w:val="007F11A1"/>
    <w:rsid w:val="008011EA"/>
    <w:rsid w:val="00801485"/>
    <w:rsid w:val="00807745"/>
    <w:rsid w:val="008143E2"/>
    <w:rsid w:val="008164AA"/>
    <w:rsid w:val="00817893"/>
    <w:rsid w:val="0083168B"/>
    <w:rsid w:val="00837101"/>
    <w:rsid w:val="008372D2"/>
    <w:rsid w:val="00837E38"/>
    <w:rsid w:val="008436E3"/>
    <w:rsid w:val="00846C90"/>
    <w:rsid w:val="008555E4"/>
    <w:rsid w:val="00871EA7"/>
    <w:rsid w:val="00871F8A"/>
    <w:rsid w:val="00875E1A"/>
    <w:rsid w:val="00881426"/>
    <w:rsid w:val="008932EA"/>
    <w:rsid w:val="008A78B1"/>
    <w:rsid w:val="008B0696"/>
    <w:rsid w:val="008B1D56"/>
    <w:rsid w:val="008B2AF1"/>
    <w:rsid w:val="008B2FA2"/>
    <w:rsid w:val="008B391B"/>
    <w:rsid w:val="008B7EA1"/>
    <w:rsid w:val="008D460D"/>
    <w:rsid w:val="008D4F85"/>
    <w:rsid w:val="008E0C06"/>
    <w:rsid w:val="008E17E7"/>
    <w:rsid w:val="008E2E66"/>
    <w:rsid w:val="008E35F2"/>
    <w:rsid w:val="00900998"/>
    <w:rsid w:val="00900F25"/>
    <w:rsid w:val="009059AE"/>
    <w:rsid w:val="00912576"/>
    <w:rsid w:val="009235B8"/>
    <w:rsid w:val="00934930"/>
    <w:rsid w:val="00937750"/>
    <w:rsid w:val="00947C0E"/>
    <w:rsid w:val="0095482D"/>
    <w:rsid w:val="0096046C"/>
    <w:rsid w:val="00961638"/>
    <w:rsid w:val="00962F1D"/>
    <w:rsid w:val="009635FF"/>
    <w:rsid w:val="0097279E"/>
    <w:rsid w:val="00974D55"/>
    <w:rsid w:val="00986D7E"/>
    <w:rsid w:val="00990052"/>
    <w:rsid w:val="009915CC"/>
    <w:rsid w:val="009938E2"/>
    <w:rsid w:val="009A125A"/>
    <w:rsid w:val="009B11F4"/>
    <w:rsid w:val="009B7215"/>
    <w:rsid w:val="009D3361"/>
    <w:rsid w:val="009D3FDC"/>
    <w:rsid w:val="009E2032"/>
    <w:rsid w:val="009E2CE5"/>
    <w:rsid w:val="009E475D"/>
    <w:rsid w:val="009E5475"/>
    <w:rsid w:val="009F2524"/>
    <w:rsid w:val="00A01B3C"/>
    <w:rsid w:val="00A039B0"/>
    <w:rsid w:val="00A04DD4"/>
    <w:rsid w:val="00A17FB8"/>
    <w:rsid w:val="00A200C6"/>
    <w:rsid w:val="00A23E32"/>
    <w:rsid w:val="00A26472"/>
    <w:rsid w:val="00A30B0E"/>
    <w:rsid w:val="00A3251B"/>
    <w:rsid w:val="00A37A38"/>
    <w:rsid w:val="00A4156B"/>
    <w:rsid w:val="00A41EC3"/>
    <w:rsid w:val="00A46446"/>
    <w:rsid w:val="00A54A5D"/>
    <w:rsid w:val="00A57362"/>
    <w:rsid w:val="00A576C5"/>
    <w:rsid w:val="00A57D69"/>
    <w:rsid w:val="00A645B3"/>
    <w:rsid w:val="00A72881"/>
    <w:rsid w:val="00A744F6"/>
    <w:rsid w:val="00A74870"/>
    <w:rsid w:val="00A93607"/>
    <w:rsid w:val="00AA1FF8"/>
    <w:rsid w:val="00AA30B1"/>
    <w:rsid w:val="00AA416A"/>
    <w:rsid w:val="00AB24E9"/>
    <w:rsid w:val="00AD476C"/>
    <w:rsid w:val="00AD7225"/>
    <w:rsid w:val="00AE3A56"/>
    <w:rsid w:val="00AE457F"/>
    <w:rsid w:val="00AE6B20"/>
    <w:rsid w:val="00AF1C72"/>
    <w:rsid w:val="00B04E1B"/>
    <w:rsid w:val="00B214FE"/>
    <w:rsid w:val="00B2575A"/>
    <w:rsid w:val="00B276DF"/>
    <w:rsid w:val="00B37360"/>
    <w:rsid w:val="00B42AC4"/>
    <w:rsid w:val="00B44F36"/>
    <w:rsid w:val="00B46DF7"/>
    <w:rsid w:val="00B5198F"/>
    <w:rsid w:val="00B5681F"/>
    <w:rsid w:val="00B613AB"/>
    <w:rsid w:val="00B84ACF"/>
    <w:rsid w:val="00B912FE"/>
    <w:rsid w:val="00B9202A"/>
    <w:rsid w:val="00B93E57"/>
    <w:rsid w:val="00BA0DB5"/>
    <w:rsid w:val="00BA1172"/>
    <w:rsid w:val="00BA2965"/>
    <w:rsid w:val="00BA2FD9"/>
    <w:rsid w:val="00BA5A57"/>
    <w:rsid w:val="00BB6045"/>
    <w:rsid w:val="00BC63A1"/>
    <w:rsid w:val="00BD21F5"/>
    <w:rsid w:val="00BD7245"/>
    <w:rsid w:val="00BE06DA"/>
    <w:rsid w:val="00BE3C3F"/>
    <w:rsid w:val="00BE500F"/>
    <w:rsid w:val="00BE6B1D"/>
    <w:rsid w:val="00BF1DC1"/>
    <w:rsid w:val="00BF7705"/>
    <w:rsid w:val="00C06B7C"/>
    <w:rsid w:val="00C1279B"/>
    <w:rsid w:val="00C12FCF"/>
    <w:rsid w:val="00C1440B"/>
    <w:rsid w:val="00C1609D"/>
    <w:rsid w:val="00C23819"/>
    <w:rsid w:val="00C32668"/>
    <w:rsid w:val="00C47C2A"/>
    <w:rsid w:val="00C7073F"/>
    <w:rsid w:val="00C73267"/>
    <w:rsid w:val="00C85B1C"/>
    <w:rsid w:val="00C9008D"/>
    <w:rsid w:val="00C94C95"/>
    <w:rsid w:val="00CA017C"/>
    <w:rsid w:val="00CA4057"/>
    <w:rsid w:val="00CB0E66"/>
    <w:rsid w:val="00CB18A1"/>
    <w:rsid w:val="00CB7351"/>
    <w:rsid w:val="00CC0D6F"/>
    <w:rsid w:val="00CC329F"/>
    <w:rsid w:val="00CC3E7A"/>
    <w:rsid w:val="00CC5508"/>
    <w:rsid w:val="00CC5B4F"/>
    <w:rsid w:val="00CC7443"/>
    <w:rsid w:val="00CD2D63"/>
    <w:rsid w:val="00CE1041"/>
    <w:rsid w:val="00CF2FA5"/>
    <w:rsid w:val="00CF4BB2"/>
    <w:rsid w:val="00D04732"/>
    <w:rsid w:val="00D052F4"/>
    <w:rsid w:val="00D167B6"/>
    <w:rsid w:val="00D23356"/>
    <w:rsid w:val="00D34310"/>
    <w:rsid w:val="00D36FBC"/>
    <w:rsid w:val="00D42229"/>
    <w:rsid w:val="00D42A4A"/>
    <w:rsid w:val="00D47FE1"/>
    <w:rsid w:val="00D6254C"/>
    <w:rsid w:val="00D724DC"/>
    <w:rsid w:val="00D75E7D"/>
    <w:rsid w:val="00D76687"/>
    <w:rsid w:val="00D76CED"/>
    <w:rsid w:val="00D8615B"/>
    <w:rsid w:val="00D92A0A"/>
    <w:rsid w:val="00DA378A"/>
    <w:rsid w:val="00DB44A7"/>
    <w:rsid w:val="00DC5DE9"/>
    <w:rsid w:val="00DC6BF3"/>
    <w:rsid w:val="00DC77B9"/>
    <w:rsid w:val="00DC7CAE"/>
    <w:rsid w:val="00DE0370"/>
    <w:rsid w:val="00DE2549"/>
    <w:rsid w:val="00DE4B6D"/>
    <w:rsid w:val="00DE5F84"/>
    <w:rsid w:val="00DF2B50"/>
    <w:rsid w:val="00E0139C"/>
    <w:rsid w:val="00E0150E"/>
    <w:rsid w:val="00E01911"/>
    <w:rsid w:val="00E02BD5"/>
    <w:rsid w:val="00E14082"/>
    <w:rsid w:val="00E24104"/>
    <w:rsid w:val="00E2705D"/>
    <w:rsid w:val="00E4195E"/>
    <w:rsid w:val="00E5103E"/>
    <w:rsid w:val="00E5317B"/>
    <w:rsid w:val="00E54004"/>
    <w:rsid w:val="00E75EC1"/>
    <w:rsid w:val="00E81556"/>
    <w:rsid w:val="00E83E47"/>
    <w:rsid w:val="00E94387"/>
    <w:rsid w:val="00E95B10"/>
    <w:rsid w:val="00E97CB3"/>
    <w:rsid w:val="00EA6937"/>
    <w:rsid w:val="00EA783B"/>
    <w:rsid w:val="00ED00D3"/>
    <w:rsid w:val="00ED70F5"/>
    <w:rsid w:val="00EE50D2"/>
    <w:rsid w:val="00EF38B9"/>
    <w:rsid w:val="00EF49A6"/>
    <w:rsid w:val="00F03310"/>
    <w:rsid w:val="00F05C75"/>
    <w:rsid w:val="00F12B25"/>
    <w:rsid w:val="00F4343B"/>
    <w:rsid w:val="00F44995"/>
    <w:rsid w:val="00F44A07"/>
    <w:rsid w:val="00F44BF3"/>
    <w:rsid w:val="00F45B69"/>
    <w:rsid w:val="00F5543B"/>
    <w:rsid w:val="00F55B77"/>
    <w:rsid w:val="00F6037F"/>
    <w:rsid w:val="00F60C32"/>
    <w:rsid w:val="00F73396"/>
    <w:rsid w:val="00F74BC2"/>
    <w:rsid w:val="00F80688"/>
    <w:rsid w:val="00F83988"/>
    <w:rsid w:val="00F9689E"/>
    <w:rsid w:val="00F97E6B"/>
    <w:rsid w:val="00FA12DE"/>
    <w:rsid w:val="00FA70C3"/>
    <w:rsid w:val="00FB0383"/>
    <w:rsid w:val="00FB2602"/>
    <w:rsid w:val="00FB6000"/>
    <w:rsid w:val="00FC0D86"/>
    <w:rsid w:val="00FC6944"/>
    <w:rsid w:val="00FF6019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0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otnote reference"/>
    <w:basedOn w:val="a0"/>
    <w:uiPriority w:val="99"/>
    <w:semiHidden/>
    <w:unhideWhenUsed/>
    <w:rsid w:val="000046E0"/>
  </w:style>
  <w:style w:type="character" w:styleId="a7">
    <w:name w:val="Hyperlink"/>
    <w:basedOn w:val="a0"/>
    <w:uiPriority w:val="99"/>
    <w:unhideWhenUsed/>
    <w:rsid w:val="000046E0"/>
    <w:rPr>
      <w:color w:val="0000FF"/>
      <w:u w:val="single"/>
    </w:rPr>
  </w:style>
  <w:style w:type="paragraph" w:customStyle="1" w:styleId="ConsPlusNonformat">
    <w:name w:val="ConsPlusNonformat"/>
    <w:rsid w:val="00C900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59"/>
    <w:rsid w:val="00A93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A9360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93607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7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4FDD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BA117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0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otnote reference"/>
    <w:basedOn w:val="a0"/>
    <w:uiPriority w:val="99"/>
    <w:semiHidden/>
    <w:unhideWhenUsed/>
    <w:rsid w:val="000046E0"/>
  </w:style>
  <w:style w:type="character" w:styleId="a7">
    <w:name w:val="Hyperlink"/>
    <w:basedOn w:val="a0"/>
    <w:uiPriority w:val="99"/>
    <w:unhideWhenUsed/>
    <w:rsid w:val="000046E0"/>
    <w:rPr>
      <w:color w:val="0000FF"/>
      <w:u w:val="single"/>
    </w:rPr>
  </w:style>
  <w:style w:type="paragraph" w:customStyle="1" w:styleId="ConsPlusNonformat">
    <w:name w:val="ConsPlusNonformat"/>
    <w:rsid w:val="00C900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59"/>
    <w:rsid w:val="00A93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A9360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93607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7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4FDD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BA11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4ABA9E4868B3B43E72E26BFADF148A248938044F9A52A90A7460qDUB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5BDA2896D4006A93DFA1F09181FA60D8B742A55716EEDEABAE3E1491DCA676691CB07F6747C3F3EE31C93306F24DFCE3AF950F18CBC7561El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РБ</Company>
  <LinksUpToDate>false</LinksUpToDate>
  <CharactersWithSpaces>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2021-12-20T06:27:00Z</cp:lastPrinted>
  <dcterms:created xsi:type="dcterms:W3CDTF">2022-01-19T07:45:00Z</dcterms:created>
  <dcterms:modified xsi:type="dcterms:W3CDTF">2022-01-25T01:50:00Z</dcterms:modified>
</cp:coreProperties>
</file>