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F" w:rsidRPr="00E24104" w:rsidRDefault="00B40DFF" w:rsidP="00B40D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:rsidR="00B40DFF" w:rsidRPr="00E24104" w:rsidRDefault="00B40DFF" w:rsidP="00B40D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соответствии 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приказом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17 марта 2022 г.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B40DFF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0DF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на </w:t>
      </w:r>
      <w:r w:rsidR="00BA1172" w:rsidRPr="00B40DF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замещение вакантной </w:t>
      </w:r>
      <w:r w:rsidRPr="00B40DF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должности </w:t>
      </w:r>
    </w:p>
    <w:p w:rsidR="000046E0" w:rsidRPr="00B40DFF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0DF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государственной гражда</w:t>
      </w:r>
      <w:r w:rsidR="00AB24E9" w:rsidRPr="00B40DF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нской службы Республики Бурятия</w:t>
      </w:r>
    </w:p>
    <w:p w:rsidR="00CE1041" w:rsidRPr="00B40DFF" w:rsidRDefault="00CE1041" w:rsidP="00B40D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67FF" w:rsidRPr="00AD4E9C" w:rsidRDefault="00BA1172" w:rsidP="00BA1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Консультант информационных технологий- главная группа должностей категория «специалисты»</w:t>
      </w:r>
    </w:p>
    <w:p w:rsidR="005267FF" w:rsidRPr="00AD4E9C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F9C" w:rsidRPr="00AD4E9C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9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CE1041" w:rsidRPr="00AD4E9C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B1D" w:rsidRPr="00AD4E9C" w:rsidRDefault="0001114C" w:rsidP="00BA1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образованию:</w:t>
      </w:r>
      <w:r w:rsidR="00CE1041" w:rsidRPr="00AD4E9C">
        <w:rPr>
          <w:rFonts w:ascii="Times New Roman" w:hAnsi="Times New Roman" w:cs="Times New Roman"/>
          <w:sz w:val="24"/>
          <w:szCs w:val="24"/>
        </w:rPr>
        <w:t xml:space="preserve"> наличие высшего образования</w:t>
      </w:r>
      <w:r w:rsidR="00B40DFF">
        <w:rPr>
          <w:rFonts w:ascii="Times New Roman" w:hAnsi="Times New Roman" w:cs="Times New Roman"/>
          <w:sz w:val="24"/>
          <w:szCs w:val="24"/>
        </w:rPr>
        <w:t xml:space="preserve"> </w:t>
      </w:r>
      <w:r w:rsidR="00BA1172" w:rsidRPr="00AD4E9C">
        <w:rPr>
          <w:rFonts w:ascii="Times New Roman" w:hAnsi="Times New Roman" w:cs="Times New Roman"/>
          <w:sz w:val="24"/>
          <w:szCs w:val="24"/>
        </w:rPr>
        <w:t xml:space="preserve">не ниже магистратуры (специалитета) </w:t>
      </w:r>
    </w:p>
    <w:p w:rsidR="00AD4E9C" w:rsidRDefault="00AD4E9C" w:rsidP="00AD4E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3607" w:rsidRPr="00AD4E9C" w:rsidRDefault="00CA017C" w:rsidP="00AD4E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 стажу:</w:t>
      </w:r>
      <w:r w:rsidR="00AD4E9C" w:rsidRPr="00AD4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93607" w:rsidRPr="00AD4E9C">
        <w:rPr>
          <w:rFonts w:ascii="Times New Roman" w:hAnsi="Times New Roman" w:cs="Times New Roman"/>
          <w:sz w:val="24"/>
          <w:szCs w:val="24"/>
        </w:rPr>
        <w:t xml:space="preserve"> не менее двух  лет стажа государственной гражданской службы или по специальности, направлению подготовки</w:t>
      </w:r>
      <w:r w:rsidR="00BA1172" w:rsidRPr="00AD4E9C">
        <w:rPr>
          <w:rFonts w:ascii="Times New Roman" w:hAnsi="Times New Roman" w:cs="Times New Roman"/>
          <w:sz w:val="24"/>
          <w:szCs w:val="24"/>
        </w:rPr>
        <w:t xml:space="preserve"> (</w:t>
      </w:r>
      <w:r w:rsidR="00E94387" w:rsidRPr="00AD4E9C">
        <w:rPr>
          <w:rFonts w:ascii="Times New Roman" w:hAnsi="Times New Roman" w:cs="Times New Roman"/>
          <w:sz w:val="24"/>
          <w:szCs w:val="24"/>
        </w:rPr>
        <w:t>не менее одного года стажа государственной гражданской службы (стажа работы по специальности, направлению подготовки) имеющих дипломы специалиста или магистра с отличием, в течение</w:t>
      </w:r>
      <w:r w:rsidR="00BA1172" w:rsidRPr="00AD4E9C">
        <w:rPr>
          <w:rFonts w:ascii="Times New Roman" w:hAnsi="Times New Roman" w:cs="Times New Roman"/>
          <w:sz w:val="24"/>
          <w:szCs w:val="24"/>
        </w:rPr>
        <w:t xml:space="preserve"> трех лет со дня выдачи диплома).</w:t>
      </w:r>
    </w:p>
    <w:p w:rsidR="00AD4E9C" w:rsidRDefault="00AD4E9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9008D" w:rsidRPr="00AD4E9C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 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знания</w:t>
      </w: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умения</w:t>
      </w: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C9008D" w:rsidRPr="00AD4E9C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знание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  государственного языка </w:t>
      </w:r>
      <w:r w:rsidR="006E09F3" w:rsidRPr="00AD4E9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C9008D" w:rsidRPr="00AD4E9C">
        <w:rPr>
          <w:rFonts w:ascii="Times New Roman" w:hAnsi="Times New Roman" w:cs="Times New Roman"/>
          <w:sz w:val="24"/>
          <w:szCs w:val="24"/>
        </w:rPr>
        <w:t>Федерации  (русского языка);</w:t>
      </w:r>
    </w:p>
    <w:p w:rsidR="00BE6B1D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C9008D" w:rsidRPr="00AD4E9C">
        <w:rPr>
          <w:rFonts w:ascii="Times New Roman" w:hAnsi="Times New Roman" w:cs="Times New Roman"/>
          <w:sz w:val="24"/>
          <w:szCs w:val="24"/>
        </w:rPr>
        <w:t>основ</w:t>
      </w:r>
      <w:hyperlink r:id="rId7" w:history="1">
        <w:r w:rsidR="00C9008D" w:rsidRPr="00AD4E9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C9008D" w:rsidRPr="00AD4E9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D4E9C">
        <w:rPr>
          <w:rFonts w:ascii="Times New Roman" w:hAnsi="Times New Roman" w:cs="Times New Roman"/>
          <w:sz w:val="24"/>
          <w:szCs w:val="24"/>
        </w:rPr>
        <w:t xml:space="preserve"> и Республики Бурятия</w:t>
      </w:r>
      <w:r w:rsidR="00C9008D" w:rsidRPr="00AD4E9C">
        <w:rPr>
          <w:rFonts w:ascii="Times New Roman" w:hAnsi="Times New Roman" w:cs="Times New Roman"/>
          <w:sz w:val="24"/>
          <w:szCs w:val="24"/>
        </w:rPr>
        <w:t>;</w:t>
      </w:r>
    </w:p>
    <w:p w:rsidR="00BE6B1D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знание законодательства в области государственной гражданской службы, противодействия коррупции;</w:t>
      </w:r>
    </w:p>
    <w:p w:rsidR="00C9008D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C9008D" w:rsidRPr="00AD4E9C">
        <w:rPr>
          <w:rFonts w:ascii="Times New Roman" w:hAnsi="Times New Roman" w:cs="Times New Roman"/>
          <w:sz w:val="24"/>
          <w:szCs w:val="24"/>
        </w:rPr>
        <w:t>принципов служебного поведения государственных служащих</w:t>
      </w:r>
      <w:r w:rsidRPr="00AD4E9C">
        <w:rPr>
          <w:rFonts w:ascii="Times New Roman" w:hAnsi="Times New Roman" w:cs="Times New Roman"/>
          <w:sz w:val="24"/>
          <w:szCs w:val="24"/>
        </w:rPr>
        <w:t>;</w:t>
      </w:r>
    </w:p>
    <w:p w:rsidR="00C9008D" w:rsidRPr="00AD4E9C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знание и умения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 в области информационно-коммуникационных технологий</w:t>
      </w:r>
      <w:r w:rsidR="001C4476" w:rsidRPr="00AD4E9C">
        <w:rPr>
          <w:rFonts w:ascii="Times New Roman" w:hAnsi="Times New Roman" w:cs="Times New Roman"/>
          <w:sz w:val="24"/>
          <w:szCs w:val="24"/>
        </w:rPr>
        <w:t>, 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 w:rsidR="006E09F3" w:rsidRPr="00AD4E9C">
        <w:rPr>
          <w:rFonts w:ascii="Times New Roman" w:hAnsi="Times New Roman" w:cs="Times New Roman"/>
          <w:sz w:val="24"/>
          <w:szCs w:val="24"/>
        </w:rPr>
        <w:t>ы</w:t>
      </w:r>
      <w:r w:rsidR="001C4476" w:rsidRPr="00AD4E9C">
        <w:rPr>
          <w:rFonts w:ascii="Times New Roman" w:hAnsi="Times New Roman" w:cs="Times New Roman"/>
          <w:sz w:val="24"/>
          <w:szCs w:val="24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 w:rsidRPr="00AD4E9C">
        <w:rPr>
          <w:rFonts w:ascii="Times New Roman" w:hAnsi="Times New Roman" w:cs="Times New Roman"/>
          <w:sz w:val="24"/>
          <w:szCs w:val="24"/>
        </w:rPr>
        <w:t>графическими объектами;</w:t>
      </w:r>
    </w:p>
    <w:p w:rsidR="00F12B25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у</w:t>
      </w:r>
      <w:r w:rsidR="00E94387" w:rsidRPr="00AD4E9C">
        <w:rPr>
          <w:rFonts w:ascii="Times New Roman" w:hAnsi="Times New Roman" w:cs="Times New Roman"/>
          <w:sz w:val="24"/>
          <w:szCs w:val="24"/>
        </w:rPr>
        <w:t>мение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 мыслить системно</w:t>
      </w:r>
      <w:r w:rsidR="00E94387" w:rsidRPr="00AD4E9C">
        <w:rPr>
          <w:rFonts w:ascii="Times New Roman" w:hAnsi="Times New Roman" w:cs="Times New Roman"/>
          <w:sz w:val="24"/>
          <w:szCs w:val="24"/>
        </w:rPr>
        <w:t xml:space="preserve">, 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планировать и рационально </w:t>
      </w:r>
      <w:r w:rsidR="001C4476" w:rsidRPr="00AD4E9C">
        <w:rPr>
          <w:rFonts w:ascii="Times New Roman" w:hAnsi="Times New Roman" w:cs="Times New Roman"/>
          <w:sz w:val="24"/>
          <w:szCs w:val="24"/>
        </w:rPr>
        <w:t xml:space="preserve">использовать рабочее время, </w:t>
      </w:r>
      <w:r w:rsidR="00C9008D" w:rsidRPr="00AD4E9C">
        <w:rPr>
          <w:rFonts w:ascii="Times New Roman" w:hAnsi="Times New Roman" w:cs="Times New Roman"/>
          <w:sz w:val="24"/>
          <w:szCs w:val="24"/>
        </w:rPr>
        <w:t>достигать результата</w:t>
      </w:r>
      <w:r w:rsidR="001C4476" w:rsidRPr="00AD4E9C">
        <w:rPr>
          <w:rFonts w:ascii="Times New Roman" w:hAnsi="Times New Roman" w:cs="Times New Roman"/>
          <w:sz w:val="24"/>
          <w:szCs w:val="24"/>
        </w:rPr>
        <w:t>, совершенствовать свой профессиональный уровень, прогнозировать и анализировать последствия принятых  решений,</w:t>
      </w:r>
      <w:r w:rsidR="00B40DFF">
        <w:rPr>
          <w:rFonts w:ascii="Times New Roman" w:hAnsi="Times New Roman" w:cs="Times New Roman"/>
          <w:sz w:val="24"/>
          <w:szCs w:val="24"/>
        </w:rPr>
        <w:t xml:space="preserve"> </w:t>
      </w:r>
      <w:r w:rsidR="001C4476" w:rsidRPr="00AD4E9C">
        <w:rPr>
          <w:rFonts w:ascii="Times New Roman" w:hAnsi="Times New Roman" w:cs="Times New Roman"/>
          <w:sz w:val="24"/>
          <w:szCs w:val="24"/>
        </w:rPr>
        <w:t xml:space="preserve">подготовки проектов локальных нормативных актов, практического применения нормативных правовых актов, а также </w:t>
      </w:r>
      <w:r w:rsidR="00C9008D" w:rsidRPr="00AD4E9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AD4E9C" w:rsidRDefault="00AD4E9C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2B25" w:rsidRPr="00AD4E9C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Профессионально-ф</w:t>
      </w:r>
      <w:r w:rsidR="00F12B25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ункциональные знания и умения: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 xml:space="preserve">- применение  современных  информационно-коммуникационных  технологий  в  государственных органах: использование межведомственного и ведомственного  электронного документооборота, информационно-телекоммуникационными  сетей;  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стратегическое планирование и управление групповой деятельностью с учетом возможностей и особенностей примене</w:t>
      </w:r>
      <w:bookmarkStart w:id="0" w:name="_GoBack"/>
      <w:bookmarkEnd w:id="0"/>
      <w:r w:rsidRPr="00AD4E9C">
        <w:rPr>
          <w:rFonts w:ascii="Times New Roman" w:hAnsi="Times New Roman" w:cs="Times New Roman"/>
          <w:sz w:val="24"/>
          <w:szCs w:val="24"/>
        </w:rPr>
        <w:t>ния современных информационно-коммуникационных технологий в государственных органах;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работа с информационно-аналитическими системами, обеспечивающими сбор, обработку, хранение и анализ данных;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lastRenderedPageBreak/>
        <w:t>- адаптация в новой ситуации, применение новых подходов к решению возникающих проблем;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разработка и анализ технических требований и технических заданий на создание автоматизированных информационных систем;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установка сетевого программного обеспечения на серверах и рабочих станциях, мониторинг сети, выявление ошибок пользователей сетевого программного обеспечения и поддержание в рабочем состоянии;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подготовка и организация мероприятий (заседаний, совещаний, семинаров и т.п.), их техническое обеспечение и сопровождение;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обобщение и анализ информации, подготовка итоговых материалов.</w:t>
      </w:r>
    </w:p>
    <w:p w:rsidR="00961638" w:rsidRPr="00AD4E9C" w:rsidRDefault="0096163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</w:rPr>
      </w:pP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</w:rPr>
        <w:t>Условия прохождения государственной гражданской службы: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E01911" w:rsidRPr="00AD4E9C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два этапа:</w:t>
      </w:r>
    </w:p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911" w:rsidRPr="00AD4E9C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sz w:val="24"/>
          <w:szCs w:val="24"/>
        </w:rPr>
        <w:t>1 этап – прием документов</w:t>
      </w:r>
    </w:p>
    <w:p w:rsidR="00D724DC" w:rsidRPr="00AD4E9C" w:rsidRDefault="00D724DC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60"/>
      </w:tblGrid>
      <w:tr w:rsidR="00961638" w:rsidRPr="00AD4E9C" w:rsidTr="00961638">
        <w:tc>
          <w:tcPr>
            <w:tcW w:w="5920" w:type="dxa"/>
          </w:tcPr>
          <w:p w:rsidR="00961638" w:rsidRPr="00AD4E9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приема документов</w:t>
            </w:r>
          </w:p>
        </w:tc>
        <w:tc>
          <w:tcPr>
            <w:tcW w:w="3260" w:type="dxa"/>
            <w:vAlign w:val="center"/>
          </w:tcPr>
          <w:p w:rsidR="00961638" w:rsidRPr="00AD4E9C" w:rsidRDefault="00AD4E9C" w:rsidP="009616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марта</w:t>
            </w:r>
            <w:r w:rsidR="00961638"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 года</w:t>
            </w:r>
          </w:p>
        </w:tc>
      </w:tr>
      <w:tr w:rsidR="00961638" w:rsidRPr="00AD4E9C" w:rsidTr="00961638">
        <w:tc>
          <w:tcPr>
            <w:tcW w:w="5920" w:type="dxa"/>
          </w:tcPr>
          <w:p w:rsidR="00961638" w:rsidRPr="00AD4E9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3260" w:type="dxa"/>
            <w:vAlign w:val="center"/>
          </w:tcPr>
          <w:p w:rsidR="00961638" w:rsidRPr="00AD4E9C" w:rsidRDefault="00AD4E9C" w:rsidP="009616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апреля </w:t>
            </w:r>
            <w:r w:rsidR="00961638"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 года</w:t>
            </w:r>
          </w:p>
        </w:tc>
      </w:tr>
    </w:tbl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для участия в конкурсе принимаются по адресу:</w:t>
      </w:r>
    </w:p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г. Улан-Удэ, ул. БауЯмпилова, 3, Счетная палата Республики Бурятия, каб.18. </w:t>
      </w:r>
      <w:r w:rsidR="00E24104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с 13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 выходных и праздничных дней.</w:t>
      </w:r>
    </w:p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 о конкурсе: тел.: (3012) 21-</w:t>
      </w:r>
      <w:r w:rsidR="006E09F3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E09F3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7E6B" w:rsidRPr="00AD4E9C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подаваемых претендентами для участия 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Граждане Российской Федерации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изъявившие желание участвовать в конкурсе, представляют в конкурсную комиссию </w:t>
      </w:r>
      <w:r w:rsidR="007C135A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Счетной палаты Республики Бурятия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Личное заявление на имя </w:t>
      </w:r>
      <w:r w:rsidR="004D58C8" w:rsidRPr="00AD4E9C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="00B4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8C8" w:rsidRPr="00AD4E9C">
        <w:rPr>
          <w:rFonts w:ascii="Times New Roman" w:eastAsia="Times New Roman" w:hAnsi="Times New Roman" w:cs="Times New Roman"/>
          <w:sz w:val="24"/>
          <w:szCs w:val="24"/>
        </w:rPr>
        <w:t>Счетной палаты Республики Бурятия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4. Копию трудовой книжки, заверенную нотариально или кадровой службой по месту работы (службы)</w:t>
      </w:r>
      <w:r w:rsidR="000A73E6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сведения о трудовой деятельности, оформленные в установленном законодательством порядке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утвержденной приказом Минздравсоцразвития РФ от 14.12.2009г. № 98</w:t>
      </w:r>
      <w:r w:rsidR="005B38F0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F5BB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F97E6B" w:rsidRPr="00AD4E9C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Гражданский служащий</w:t>
      </w:r>
      <w:r w:rsidR="007040CE"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замещающий должность гражданской службы в</w:t>
      </w:r>
      <w:r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ино</w:t>
      </w:r>
      <w:r w:rsidR="007040CE"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государственном</w:t>
      </w:r>
      <w:r w:rsidR="00B40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40CE"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органе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 фотографии (3х4).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Гражданский служащий, который замещает должность</w:t>
      </w:r>
      <w:r w:rsidR="00B40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4D58C8" w:rsidRPr="00AD4E9C">
        <w:rPr>
          <w:rFonts w:ascii="Times New Roman" w:eastAsia="Times New Roman" w:hAnsi="Times New Roman" w:cs="Times New Roman"/>
          <w:b/>
          <w:sz w:val="24"/>
          <w:szCs w:val="24"/>
        </w:rPr>
        <w:t>Счетной палате Республики Бурятия</w:t>
      </w:r>
      <w:r w:rsidR="007040CE" w:rsidRPr="00AD4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изъявивший желание участвовать в конкурсе, подает заявление 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на имя </w:t>
      </w:r>
      <w:r w:rsidR="004D58C8" w:rsidRPr="00AD4E9C">
        <w:rPr>
          <w:rFonts w:ascii="Times New Roman" w:eastAsia="Times New Roman" w:hAnsi="Times New Roman" w:cs="Times New Roman"/>
          <w:sz w:val="24"/>
          <w:szCs w:val="24"/>
        </w:rPr>
        <w:t>председателя Счетной палаты Республики Бурятия.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01911" w:rsidRPr="00AD4E9C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911" w:rsidRPr="00AD4E9C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sz w:val="24"/>
          <w:szCs w:val="24"/>
        </w:rPr>
        <w:t>2 этап- оценка профессиональных качеств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Решениео дате, месте и времени проведения второго этапа конкурса принимается после рассмотрения конкурсной комиссией представленных 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>документов и письменно доводится до сведения граждан, допущенных к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участию в</w:t>
      </w:r>
      <w:r w:rsidR="007040CE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о втором этапе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 w:rsidR="007040CE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чемза 15 дней</w:t>
      </w:r>
      <w:r w:rsidR="000A73E6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проведения 2 этапа конкурса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2A0A" w:rsidRPr="00AD4E9C" w:rsidRDefault="007040CE" w:rsidP="00D92A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этапе конкурса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 оценка профессиональных качеств кандидатов будет осуществляться методами </w:t>
      </w:r>
      <w:r w:rsidR="00BE6B1D" w:rsidRPr="00AD4E9C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и 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>индивидуального собеседования</w:t>
      </w:r>
      <w:r w:rsidR="00D92A0A" w:rsidRPr="00AD4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 а 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:rsidR="007040CE" w:rsidRPr="00AD4E9C" w:rsidRDefault="007040CE" w:rsidP="00BE6B1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профессиональных и личностных качеств кандидатов будет осуществляться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службе Российской Федерации»</w:t>
      </w:r>
      <w:r w:rsidR="002A24C2" w:rsidRPr="00AD4E9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24104" w:rsidRPr="00AD4E9C">
        <w:rPr>
          <w:rFonts w:ascii="Times New Roman" w:eastAsia="Times New Roman" w:hAnsi="Times New Roman" w:cs="Times New Roman"/>
          <w:sz w:val="24"/>
          <w:szCs w:val="24"/>
        </w:rPr>
        <w:t xml:space="preserve"> статьей 9 Закона Республики Бурятия от 06.07.2005 № 1225-III «О государственной гражданской службе Республики Бурятия»</w:t>
      </w:r>
      <w:r w:rsidR="002A24C2" w:rsidRPr="00AD4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A4A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</w:t>
      </w:r>
      <w:r w:rsidR="00FB6000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этапа конкурса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42A4A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г. Улан-Удэ, ул. Бау</w:t>
      </w:r>
      <w:r w:rsidR="00AD4E9C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A4A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Ямпилова, 3, Сч</w:t>
      </w:r>
      <w:r w:rsidR="00E14082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етная палата Республики Бурятия, каб. № 1. </w:t>
      </w:r>
    </w:p>
    <w:p w:rsidR="000046E0" w:rsidRPr="00AD4E9C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Предполагаемая дата проведения </w:t>
      </w:r>
      <w:r w:rsidR="00E0191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этапа</w:t>
      </w:r>
      <w:r w:rsid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082" w:rsidRPr="00AD4E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46E0" w:rsidRPr="00AD4E9C">
        <w:rPr>
          <w:rFonts w:ascii="Times New Roman" w:eastAsia="Times New Roman" w:hAnsi="Times New Roman" w:cs="Times New Roman"/>
          <w:sz w:val="24"/>
          <w:szCs w:val="24"/>
        </w:rPr>
        <w:t>не ранее</w:t>
      </w:r>
      <w:r w:rsidR="00AD4E9C">
        <w:rPr>
          <w:rFonts w:ascii="Times New Roman" w:eastAsia="Times New Roman" w:hAnsi="Times New Roman" w:cs="Times New Roman"/>
          <w:sz w:val="24"/>
          <w:szCs w:val="24"/>
        </w:rPr>
        <w:t xml:space="preserve"> 27 апреля </w:t>
      </w:r>
      <w:r w:rsidR="00BE6B1D" w:rsidRPr="00AD4E9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FB6000" w:rsidRPr="00AD4E9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046E0" w:rsidRPr="00AD4E9C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FB6000" w:rsidRPr="00AD4E9C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B1D" w:rsidRPr="00AD4E9C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в </w:t>
      </w:r>
      <w:r w:rsidR="001C4AF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B214FE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AF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в </w:t>
      </w:r>
      <w:r w:rsidR="00023ECB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BE6B1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3ECB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="00BE6B1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3ECB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 64 Федерального закона от 27.07.2004 № 79-ФЗ «О государственной гражданской службе Российской Федерации», </w:t>
      </w:r>
      <w:r w:rsidR="00BE6B1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Единой </w:t>
      </w:r>
      <w:hyperlink r:id="rId8" w:history="1">
        <w:r w:rsidR="00BE6B1D" w:rsidRPr="00AD4E9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методикой</w:t>
        </w:r>
      </w:hyperlink>
      <w:r w:rsidR="00BE6B1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</w:t>
      </w:r>
      <w:r w:rsidR="00BE6B1D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Правительства Российской Федерации от 31.03.2018 N 397, а также в соответствии с нормативными правовыми актами Главы Республики Бурятия, Правительства Республики Бурятия, актами Счетной палаты Республики Бурятия по вопросам проведения конкурса на замещение вакантной должности государственной гражданской службы Республики Бурятия и формирования кадрового резерва.</w:t>
      </w:r>
    </w:p>
    <w:p w:rsidR="00BE6B1D" w:rsidRPr="00AD4E9C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 почтовой </w:t>
      </w:r>
      <w:r w:rsidR="000A73E6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иной </w:t>
      </w:r>
      <w:r w:rsidR="002A24C2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B40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4C2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2A24C2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у, указанному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заявлении участником конкурса.</w:t>
      </w:r>
    </w:p>
    <w:p w:rsidR="006E361A" w:rsidRPr="00AD4E9C" w:rsidRDefault="00FB6000" w:rsidP="009616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Итоги конкурса будут размещены </w:t>
      </w:r>
      <w:r w:rsidRPr="00AD4E9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9" w:history="1"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</w:t>
        </w:r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gossluzhba</w:t>
        </w:r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gov</w:t>
        </w:r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r w:rsidRPr="00AD4E9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</w:hyperlink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2023C" w:rsidRPr="00AD4E9C" w:rsidRDefault="00FB6000" w:rsidP="009616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:rsidR="00FB6000" w:rsidRPr="00AD4E9C" w:rsidRDefault="00FB6000" w:rsidP="009616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sz w:val="24"/>
          <w:szCs w:val="24"/>
        </w:rPr>
        <w:t>Документы, поданные для участия в конкурсе, могут быть возвращены по письменному заявлению в течение трех лет со дня завершения конкурса. До истечения этого срока документы будут храниться в Счетной палате Республики Бурятия.</w:t>
      </w:r>
    </w:p>
    <w:p w:rsidR="00BE6B1D" w:rsidRPr="00AD4E9C" w:rsidRDefault="00BE6B1D" w:rsidP="00620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911" w:rsidRPr="00AD4E9C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Дополнительную информацию можно получить по телефону:</w:t>
      </w:r>
    </w:p>
    <w:p w:rsidR="000046E0" w:rsidRPr="00AD4E9C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(3012) </w:t>
      </w:r>
      <w:r w:rsidR="002D23EB" w:rsidRPr="00AD4E9C">
        <w:rPr>
          <w:rFonts w:ascii="Times New Roman" w:eastAsia="Times New Roman" w:hAnsi="Times New Roman" w:cs="Times New Roman"/>
          <w:sz w:val="24"/>
          <w:szCs w:val="24"/>
        </w:rPr>
        <w:t>21-</w:t>
      </w:r>
      <w:r w:rsidR="000A73E6" w:rsidRPr="00AD4E9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2D23EB" w:rsidRPr="00AD4E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73E6" w:rsidRPr="00AD4E9C">
        <w:rPr>
          <w:rFonts w:ascii="Times New Roman" w:eastAsia="Times New Roman" w:hAnsi="Times New Roman" w:cs="Times New Roman"/>
          <w:sz w:val="24"/>
          <w:szCs w:val="24"/>
        </w:rPr>
        <w:t>61</w:t>
      </w:r>
      <w:r w:rsidR="00115088" w:rsidRPr="00AD4E9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046E0" w:rsidRPr="00AD4E9C" w:rsidSect="00D724DC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B2" w:rsidRPr="00757584" w:rsidRDefault="00F917B2" w:rsidP="00C9008D">
      <w:pPr>
        <w:spacing w:after="0" w:line="240" w:lineRule="auto"/>
      </w:pPr>
      <w:r>
        <w:separator/>
      </w:r>
    </w:p>
  </w:endnote>
  <w:endnote w:type="continuationSeparator" w:id="1">
    <w:p w:rsidR="00F917B2" w:rsidRPr="00757584" w:rsidRDefault="00F917B2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B2" w:rsidRPr="00757584" w:rsidRDefault="00F917B2" w:rsidP="00C9008D">
      <w:pPr>
        <w:spacing w:after="0" w:line="240" w:lineRule="auto"/>
      </w:pPr>
      <w:r>
        <w:separator/>
      </w:r>
    </w:p>
  </w:footnote>
  <w:footnote w:type="continuationSeparator" w:id="1">
    <w:p w:rsidR="00F917B2" w:rsidRPr="00757584" w:rsidRDefault="00F917B2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14DA"/>
    <w:rsid w:val="00036614"/>
    <w:rsid w:val="00040197"/>
    <w:rsid w:val="00053AB8"/>
    <w:rsid w:val="000727CB"/>
    <w:rsid w:val="0007604E"/>
    <w:rsid w:val="00077DE6"/>
    <w:rsid w:val="00085FA8"/>
    <w:rsid w:val="0009582C"/>
    <w:rsid w:val="000A33D0"/>
    <w:rsid w:val="000A73E6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23E"/>
    <w:rsid w:val="00181FE0"/>
    <w:rsid w:val="0018398A"/>
    <w:rsid w:val="001856E0"/>
    <w:rsid w:val="0019463C"/>
    <w:rsid w:val="001955B9"/>
    <w:rsid w:val="00196B38"/>
    <w:rsid w:val="001B13D6"/>
    <w:rsid w:val="001B1F41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1B51"/>
    <w:rsid w:val="002634E7"/>
    <w:rsid w:val="00267C64"/>
    <w:rsid w:val="002700A4"/>
    <w:rsid w:val="00285860"/>
    <w:rsid w:val="002A24C2"/>
    <w:rsid w:val="002A2D1F"/>
    <w:rsid w:val="002A3BC6"/>
    <w:rsid w:val="002B0BA5"/>
    <w:rsid w:val="002B191F"/>
    <w:rsid w:val="002B1BBD"/>
    <w:rsid w:val="002C24FF"/>
    <w:rsid w:val="002C2BF8"/>
    <w:rsid w:val="002D23EB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2608"/>
    <w:rsid w:val="00696B85"/>
    <w:rsid w:val="006A74FC"/>
    <w:rsid w:val="006C141C"/>
    <w:rsid w:val="006D2219"/>
    <w:rsid w:val="006E09F3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B4209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71EA7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8F0E1D"/>
    <w:rsid w:val="00900998"/>
    <w:rsid w:val="00900F25"/>
    <w:rsid w:val="009059AE"/>
    <w:rsid w:val="00912576"/>
    <w:rsid w:val="009235B8"/>
    <w:rsid w:val="00934930"/>
    <w:rsid w:val="00937750"/>
    <w:rsid w:val="00947C0E"/>
    <w:rsid w:val="0095482D"/>
    <w:rsid w:val="0096046C"/>
    <w:rsid w:val="00961638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D3FDC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D476C"/>
    <w:rsid w:val="00AD4E9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0DFF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1172"/>
    <w:rsid w:val="00BA2965"/>
    <w:rsid w:val="00BA2FD9"/>
    <w:rsid w:val="00BA5A57"/>
    <w:rsid w:val="00BB6045"/>
    <w:rsid w:val="00BC63A1"/>
    <w:rsid w:val="00BD21F5"/>
    <w:rsid w:val="00BD7245"/>
    <w:rsid w:val="00BE03B9"/>
    <w:rsid w:val="00BE06DA"/>
    <w:rsid w:val="00BE3C3F"/>
    <w:rsid w:val="00BE500F"/>
    <w:rsid w:val="00BE6B1D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34310"/>
    <w:rsid w:val="00D36FBC"/>
    <w:rsid w:val="00D42229"/>
    <w:rsid w:val="00D42A4A"/>
    <w:rsid w:val="00D47FE1"/>
    <w:rsid w:val="00D6254C"/>
    <w:rsid w:val="00D724DC"/>
    <w:rsid w:val="00D75E7D"/>
    <w:rsid w:val="00D76687"/>
    <w:rsid w:val="00D76CED"/>
    <w:rsid w:val="00D8615B"/>
    <w:rsid w:val="00D92A0A"/>
    <w:rsid w:val="00DA378A"/>
    <w:rsid w:val="00DB44A7"/>
    <w:rsid w:val="00DC5DE9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368CC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17B2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D1F16"/>
    <w:rsid w:val="00FF6019"/>
    <w:rsid w:val="00FF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046E0"/>
  </w:style>
  <w:style w:type="character" w:styleId="a7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60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D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A11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046E0"/>
  </w:style>
  <w:style w:type="character" w:styleId="a7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60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D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A11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BDA2896D4006A93DFA1F09181FA60D8B742A55716EEDEABAE3E1491DCA676691CB07F6747C3F3EE31C93306F24DFCE3AF950F18CBC7561El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4ABA9E4868B3B43E72E26BFADF148A248938044F9A52A90A7460qDUB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BannikovaEG</cp:lastModifiedBy>
  <cp:revision>3</cp:revision>
  <cp:lastPrinted>2022-03-17T05:28:00Z</cp:lastPrinted>
  <dcterms:created xsi:type="dcterms:W3CDTF">2022-03-22T03:07:00Z</dcterms:created>
  <dcterms:modified xsi:type="dcterms:W3CDTF">2022-03-22T03:08:00Z</dcterms:modified>
</cp:coreProperties>
</file>